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BC6" w:rsidRPr="002A598D" w:rsidRDefault="005A6BE5" w:rsidP="005A6BE5">
      <w:pPr>
        <w:tabs>
          <w:tab w:val="center" w:pos="5244"/>
          <w:tab w:val="left" w:pos="7920"/>
        </w:tabs>
        <w:jc w:val="right"/>
        <w:rPr>
          <w:rFonts w:ascii="Times New Roman" w:hAnsi="Times New Roman"/>
          <w:b/>
          <w:bCs/>
          <w:sz w:val="28"/>
          <w:szCs w:val="28"/>
        </w:rPr>
      </w:pPr>
      <w:r>
        <w:rPr>
          <w:rFonts w:ascii="Times New Roman" w:hAnsi="Times New Roman"/>
          <w:b/>
          <w:bCs/>
          <w:sz w:val="28"/>
          <w:szCs w:val="28"/>
        </w:rPr>
        <w:tab/>
      </w:r>
      <w:r w:rsidR="00045DF0" w:rsidRPr="002A598D">
        <w:rPr>
          <w:rFonts w:ascii="Times New Roman" w:hAnsi="Times New Roman"/>
          <w:noProof/>
          <w:sz w:val="28"/>
          <w:szCs w:val="28"/>
        </w:rPr>
        <w:drawing>
          <wp:anchor distT="0" distB="0" distL="114300" distR="114300" simplePos="0" relativeHeight="251657728" behindDoc="0" locked="0" layoutInCell="1" allowOverlap="1">
            <wp:simplePos x="0" y="0"/>
            <wp:positionH relativeFrom="column">
              <wp:posOffset>2770505</wp:posOffset>
            </wp:positionH>
            <wp:positionV relativeFrom="paragraph">
              <wp:posOffset>-180975</wp:posOffset>
            </wp:positionV>
            <wp:extent cx="730885" cy="88265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lum bright="-60000" contrast="80000"/>
                      <a:grayscl/>
                      <a:biLevel thresh="5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0885" cy="882650"/>
                    </a:xfrm>
                    <a:prstGeom prst="rect">
                      <a:avLst/>
                    </a:prstGeom>
                    <a:noFill/>
                    <a:ln>
                      <a:noFill/>
                    </a:ln>
                  </pic:spPr>
                </pic:pic>
              </a:graphicData>
            </a:graphic>
          </wp:anchor>
        </w:drawing>
      </w:r>
      <w:r>
        <w:rPr>
          <w:rFonts w:ascii="Times New Roman" w:hAnsi="Times New Roman"/>
          <w:b/>
          <w:bCs/>
          <w:sz w:val="28"/>
          <w:szCs w:val="28"/>
        </w:rPr>
        <w:tab/>
      </w:r>
    </w:p>
    <w:p w:rsidR="00520BC6" w:rsidRPr="002A598D" w:rsidRDefault="00520BC6" w:rsidP="00520BC6">
      <w:pPr>
        <w:jc w:val="center"/>
        <w:rPr>
          <w:rFonts w:ascii="Times New Roman" w:hAnsi="Times New Roman"/>
          <w:b/>
          <w:bCs/>
          <w:sz w:val="28"/>
          <w:szCs w:val="28"/>
        </w:rPr>
      </w:pPr>
    </w:p>
    <w:p w:rsidR="00520BC6" w:rsidRPr="002A598D" w:rsidRDefault="00520BC6" w:rsidP="00520BC6">
      <w:pPr>
        <w:jc w:val="center"/>
        <w:rPr>
          <w:rFonts w:ascii="Times New Roman" w:hAnsi="Times New Roman"/>
          <w:b/>
          <w:bCs/>
          <w:sz w:val="28"/>
          <w:szCs w:val="28"/>
        </w:rPr>
      </w:pPr>
    </w:p>
    <w:p w:rsidR="00520BC6" w:rsidRPr="002A598D" w:rsidRDefault="00520BC6" w:rsidP="00520BC6">
      <w:pPr>
        <w:jc w:val="center"/>
        <w:rPr>
          <w:rFonts w:ascii="Times New Roman" w:hAnsi="Times New Roman"/>
          <w:b/>
          <w:bCs/>
          <w:sz w:val="28"/>
          <w:szCs w:val="28"/>
        </w:rPr>
      </w:pPr>
    </w:p>
    <w:p w:rsidR="00520BC6" w:rsidRPr="002A598D" w:rsidRDefault="00520BC6" w:rsidP="00520BC6">
      <w:pPr>
        <w:jc w:val="center"/>
        <w:rPr>
          <w:rFonts w:ascii="Times New Roman" w:hAnsi="Times New Roman"/>
          <w:b/>
          <w:bCs/>
          <w:sz w:val="28"/>
          <w:szCs w:val="28"/>
        </w:rPr>
      </w:pPr>
      <w:r w:rsidRPr="002A598D">
        <w:rPr>
          <w:rFonts w:ascii="Times New Roman" w:hAnsi="Times New Roman"/>
          <w:b/>
          <w:bCs/>
          <w:sz w:val="28"/>
          <w:szCs w:val="28"/>
        </w:rPr>
        <w:t>СОВЕТ НАРОДНЫХ ДЕПУТАТОВ</w:t>
      </w:r>
    </w:p>
    <w:p w:rsidR="00520BC6" w:rsidRPr="002A598D" w:rsidRDefault="00520BC6" w:rsidP="00520BC6">
      <w:pPr>
        <w:jc w:val="center"/>
        <w:rPr>
          <w:rFonts w:ascii="Times New Roman" w:hAnsi="Times New Roman"/>
          <w:b/>
          <w:bCs/>
          <w:sz w:val="28"/>
          <w:szCs w:val="28"/>
        </w:rPr>
      </w:pPr>
      <w:r w:rsidRPr="002A598D">
        <w:rPr>
          <w:rFonts w:ascii="Times New Roman" w:hAnsi="Times New Roman"/>
          <w:b/>
          <w:bCs/>
          <w:sz w:val="28"/>
          <w:szCs w:val="28"/>
        </w:rPr>
        <w:t>ГРИБАНОВСКОГО МУНИЦИПАЛЬНОГО РАЙОНА</w:t>
      </w:r>
    </w:p>
    <w:p w:rsidR="00520BC6" w:rsidRPr="002A598D" w:rsidRDefault="00520BC6" w:rsidP="00520BC6">
      <w:pPr>
        <w:jc w:val="center"/>
        <w:rPr>
          <w:rFonts w:ascii="Times New Roman" w:hAnsi="Times New Roman"/>
          <w:b/>
          <w:bCs/>
          <w:sz w:val="28"/>
          <w:szCs w:val="28"/>
        </w:rPr>
      </w:pPr>
      <w:r w:rsidRPr="002A598D">
        <w:rPr>
          <w:rFonts w:ascii="Times New Roman" w:hAnsi="Times New Roman"/>
          <w:b/>
          <w:bCs/>
          <w:sz w:val="28"/>
          <w:szCs w:val="28"/>
        </w:rPr>
        <w:t>ВОРОНЕЖСКОЙ ОБЛАСТИ</w:t>
      </w:r>
    </w:p>
    <w:p w:rsidR="00520BC6" w:rsidRPr="002A598D" w:rsidRDefault="00520BC6" w:rsidP="00520BC6">
      <w:pPr>
        <w:jc w:val="center"/>
        <w:rPr>
          <w:rFonts w:ascii="Times New Roman" w:hAnsi="Times New Roman"/>
          <w:sz w:val="28"/>
          <w:szCs w:val="28"/>
        </w:rPr>
      </w:pPr>
    </w:p>
    <w:p w:rsidR="00520BC6" w:rsidRPr="002A598D" w:rsidRDefault="00520BC6" w:rsidP="00520BC6">
      <w:pPr>
        <w:jc w:val="center"/>
        <w:rPr>
          <w:rFonts w:ascii="Times New Roman" w:hAnsi="Times New Roman"/>
          <w:b/>
          <w:bCs/>
          <w:sz w:val="28"/>
          <w:szCs w:val="28"/>
        </w:rPr>
      </w:pPr>
      <w:r w:rsidRPr="002A598D">
        <w:rPr>
          <w:rFonts w:ascii="Times New Roman" w:hAnsi="Times New Roman"/>
          <w:b/>
          <w:bCs/>
          <w:sz w:val="28"/>
          <w:szCs w:val="28"/>
        </w:rPr>
        <w:t>Р Е Ш Е Н И Е</w:t>
      </w:r>
    </w:p>
    <w:p w:rsidR="00520BC6" w:rsidRPr="002A598D" w:rsidRDefault="00520BC6" w:rsidP="00520BC6">
      <w:pPr>
        <w:pStyle w:val="ConsTitle"/>
        <w:widowControl/>
        <w:ind w:right="0"/>
        <w:jc w:val="center"/>
        <w:rPr>
          <w:rFonts w:ascii="Times New Roman" w:hAnsi="Times New Roman" w:cs="Times New Roman"/>
          <w:sz w:val="28"/>
          <w:szCs w:val="28"/>
        </w:rPr>
      </w:pPr>
    </w:p>
    <w:p w:rsidR="00520BC6" w:rsidRPr="002A598D" w:rsidRDefault="00520BC6" w:rsidP="00115943">
      <w:pPr>
        <w:pStyle w:val="1"/>
        <w:ind w:firstLine="0"/>
        <w:jc w:val="both"/>
        <w:rPr>
          <w:rFonts w:ascii="Times New Roman" w:hAnsi="Times New Roman" w:cs="Times New Roman"/>
          <w:b w:val="0"/>
          <w:bCs w:val="0"/>
          <w:color w:val="000000"/>
          <w:sz w:val="28"/>
          <w:szCs w:val="28"/>
        </w:rPr>
      </w:pPr>
      <w:r w:rsidRPr="002A598D">
        <w:rPr>
          <w:rFonts w:ascii="Times New Roman" w:hAnsi="Times New Roman" w:cs="Times New Roman"/>
          <w:b w:val="0"/>
          <w:bCs w:val="0"/>
          <w:color w:val="000000"/>
          <w:sz w:val="28"/>
          <w:szCs w:val="28"/>
        </w:rPr>
        <w:t>Об утверждении Положения</w:t>
      </w:r>
    </w:p>
    <w:p w:rsidR="00520BC6" w:rsidRPr="002A598D" w:rsidRDefault="00315B00" w:rsidP="00115943">
      <w:pPr>
        <w:pStyle w:val="1"/>
        <w:ind w:firstLine="0"/>
        <w:jc w:val="both"/>
        <w:rPr>
          <w:rFonts w:ascii="Times New Roman" w:hAnsi="Times New Roman" w:cs="Times New Roman"/>
          <w:b w:val="0"/>
          <w:bCs w:val="0"/>
          <w:color w:val="000000"/>
          <w:sz w:val="28"/>
          <w:szCs w:val="28"/>
        </w:rPr>
      </w:pPr>
      <w:r w:rsidRPr="002A598D">
        <w:rPr>
          <w:rFonts w:ascii="Times New Roman" w:hAnsi="Times New Roman" w:cs="Times New Roman"/>
          <w:b w:val="0"/>
          <w:bCs w:val="0"/>
          <w:color w:val="000000"/>
          <w:sz w:val="28"/>
          <w:szCs w:val="28"/>
        </w:rPr>
        <w:t>о</w:t>
      </w:r>
      <w:r w:rsidR="00520BC6" w:rsidRPr="002A598D">
        <w:rPr>
          <w:rFonts w:ascii="Times New Roman" w:hAnsi="Times New Roman" w:cs="Times New Roman"/>
          <w:b w:val="0"/>
          <w:bCs w:val="0"/>
          <w:color w:val="000000"/>
          <w:sz w:val="28"/>
          <w:szCs w:val="28"/>
        </w:rPr>
        <w:t xml:space="preserve"> бюджетном процессе в</w:t>
      </w:r>
    </w:p>
    <w:p w:rsidR="00520BC6" w:rsidRPr="002A598D" w:rsidRDefault="00520BC6" w:rsidP="00115943">
      <w:pPr>
        <w:pStyle w:val="1"/>
        <w:ind w:firstLine="0"/>
        <w:jc w:val="both"/>
        <w:rPr>
          <w:rFonts w:ascii="Times New Roman" w:hAnsi="Times New Roman" w:cs="Times New Roman"/>
          <w:b w:val="0"/>
          <w:bCs w:val="0"/>
          <w:color w:val="000000"/>
          <w:sz w:val="28"/>
          <w:szCs w:val="28"/>
        </w:rPr>
      </w:pPr>
      <w:r w:rsidRPr="002A598D">
        <w:rPr>
          <w:rFonts w:ascii="Times New Roman" w:hAnsi="Times New Roman" w:cs="Times New Roman"/>
          <w:b w:val="0"/>
          <w:bCs w:val="0"/>
          <w:color w:val="000000"/>
          <w:sz w:val="28"/>
          <w:szCs w:val="28"/>
        </w:rPr>
        <w:t>Грибановском муниципальном</w:t>
      </w:r>
    </w:p>
    <w:p w:rsidR="00520BC6" w:rsidRPr="002A598D" w:rsidRDefault="00520BC6" w:rsidP="00115943">
      <w:pPr>
        <w:pStyle w:val="1"/>
        <w:ind w:firstLine="0"/>
        <w:jc w:val="both"/>
        <w:rPr>
          <w:rFonts w:ascii="Times New Roman" w:hAnsi="Times New Roman" w:cs="Times New Roman"/>
          <w:b w:val="0"/>
          <w:bCs w:val="0"/>
          <w:color w:val="000000"/>
          <w:sz w:val="28"/>
          <w:szCs w:val="28"/>
        </w:rPr>
      </w:pPr>
      <w:r w:rsidRPr="002A598D">
        <w:rPr>
          <w:rFonts w:ascii="Times New Roman" w:hAnsi="Times New Roman" w:cs="Times New Roman"/>
          <w:b w:val="0"/>
          <w:bCs w:val="0"/>
          <w:color w:val="000000"/>
          <w:sz w:val="28"/>
          <w:szCs w:val="28"/>
        </w:rPr>
        <w:t>районе Воронежской области</w:t>
      </w:r>
    </w:p>
    <w:p w:rsidR="00520BC6" w:rsidRPr="002A598D" w:rsidRDefault="00520BC6" w:rsidP="00520BC6">
      <w:pPr>
        <w:rPr>
          <w:rFonts w:ascii="Times New Roman" w:hAnsi="Times New Roman"/>
          <w:sz w:val="28"/>
          <w:szCs w:val="28"/>
        </w:rPr>
      </w:pPr>
    </w:p>
    <w:p w:rsidR="00520BC6" w:rsidRPr="002A598D" w:rsidRDefault="00520BC6" w:rsidP="00520BC6">
      <w:pPr>
        <w:rPr>
          <w:rFonts w:ascii="Times New Roman" w:hAnsi="Times New Roman"/>
          <w:sz w:val="28"/>
          <w:szCs w:val="28"/>
        </w:rPr>
      </w:pPr>
    </w:p>
    <w:p w:rsidR="00520BC6" w:rsidRPr="002A598D" w:rsidRDefault="00520BC6" w:rsidP="00520BC6">
      <w:pPr>
        <w:rPr>
          <w:rFonts w:ascii="Times New Roman" w:hAnsi="Times New Roman"/>
          <w:sz w:val="28"/>
          <w:szCs w:val="28"/>
        </w:rPr>
      </w:pPr>
      <w:bookmarkStart w:id="0" w:name="sub_1000"/>
      <w:r w:rsidRPr="002A598D">
        <w:rPr>
          <w:rFonts w:ascii="Times New Roman" w:hAnsi="Times New Roman"/>
          <w:sz w:val="28"/>
          <w:szCs w:val="28"/>
        </w:rPr>
        <w:t>В соответствии с положениями Бюджетного кодекса Российской Федерации, Федера</w:t>
      </w:r>
      <w:r w:rsidR="005A6BE5">
        <w:rPr>
          <w:rFonts w:ascii="Times New Roman" w:hAnsi="Times New Roman"/>
          <w:sz w:val="28"/>
          <w:szCs w:val="28"/>
        </w:rPr>
        <w:t>льным законом от 06.10.2003</w:t>
      </w:r>
      <w:r w:rsidR="00315B00" w:rsidRPr="002A598D">
        <w:rPr>
          <w:rFonts w:ascii="Times New Roman" w:hAnsi="Times New Roman"/>
          <w:sz w:val="28"/>
          <w:szCs w:val="28"/>
        </w:rPr>
        <w:t xml:space="preserve"> № 131-ФЗ «</w:t>
      </w:r>
      <w:r w:rsidRPr="002A598D">
        <w:rPr>
          <w:rFonts w:ascii="Times New Roman" w:hAnsi="Times New Roman"/>
          <w:sz w:val="28"/>
          <w:szCs w:val="28"/>
        </w:rPr>
        <w:t>Об общих принципах организации местного самоуправления в Российской Федерации</w:t>
      </w:r>
      <w:r w:rsidR="00315B00" w:rsidRPr="002A598D">
        <w:rPr>
          <w:rFonts w:ascii="Times New Roman" w:hAnsi="Times New Roman"/>
          <w:sz w:val="28"/>
          <w:szCs w:val="28"/>
        </w:rPr>
        <w:t>»</w:t>
      </w:r>
      <w:r w:rsidRPr="002A598D">
        <w:rPr>
          <w:rFonts w:ascii="Times New Roman" w:hAnsi="Times New Roman"/>
          <w:sz w:val="28"/>
          <w:szCs w:val="28"/>
        </w:rPr>
        <w:t>, Уставом Грибановского муниципального района Воронежской области</w:t>
      </w:r>
      <w:r w:rsidR="00315B00" w:rsidRPr="002A598D">
        <w:rPr>
          <w:rFonts w:ascii="Times New Roman" w:hAnsi="Times New Roman"/>
          <w:sz w:val="28"/>
          <w:szCs w:val="28"/>
        </w:rPr>
        <w:t>,</w:t>
      </w:r>
      <w:r w:rsidRPr="002A598D">
        <w:rPr>
          <w:rFonts w:ascii="Times New Roman" w:hAnsi="Times New Roman"/>
          <w:sz w:val="28"/>
          <w:szCs w:val="28"/>
        </w:rPr>
        <w:t xml:space="preserve"> Совет народных депутатов </w:t>
      </w:r>
    </w:p>
    <w:p w:rsidR="00520BC6" w:rsidRPr="00C64EBA" w:rsidRDefault="00520BC6" w:rsidP="00520BC6">
      <w:pPr>
        <w:jc w:val="center"/>
        <w:rPr>
          <w:rFonts w:ascii="Times New Roman" w:hAnsi="Times New Roman"/>
          <w:b/>
          <w:bCs/>
          <w:sz w:val="28"/>
          <w:szCs w:val="28"/>
        </w:rPr>
      </w:pPr>
      <w:r w:rsidRPr="00C64EBA">
        <w:rPr>
          <w:rFonts w:ascii="Times New Roman" w:hAnsi="Times New Roman"/>
          <w:b/>
          <w:bCs/>
          <w:sz w:val="28"/>
          <w:szCs w:val="28"/>
        </w:rPr>
        <w:t>РЕШИЛ:</w:t>
      </w:r>
    </w:p>
    <w:p w:rsidR="00520BC6" w:rsidRPr="002A598D" w:rsidRDefault="00520BC6" w:rsidP="00520BC6">
      <w:pPr>
        <w:rPr>
          <w:rFonts w:ascii="Times New Roman" w:hAnsi="Times New Roman"/>
          <w:b/>
          <w:bCs/>
          <w:sz w:val="28"/>
          <w:szCs w:val="28"/>
        </w:rPr>
      </w:pPr>
    </w:p>
    <w:p w:rsidR="00520BC6" w:rsidRPr="002A598D" w:rsidRDefault="00315B00" w:rsidP="00520BC6">
      <w:pPr>
        <w:rPr>
          <w:rFonts w:ascii="Times New Roman" w:hAnsi="Times New Roman"/>
          <w:sz w:val="28"/>
          <w:szCs w:val="28"/>
        </w:rPr>
      </w:pPr>
      <w:bookmarkStart w:id="1" w:name="sub_111"/>
      <w:r w:rsidRPr="002A598D">
        <w:rPr>
          <w:rFonts w:ascii="Times New Roman" w:hAnsi="Times New Roman"/>
          <w:sz w:val="28"/>
          <w:szCs w:val="28"/>
        </w:rPr>
        <w:t>1. Утвердить Положение о</w:t>
      </w:r>
      <w:r w:rsidR="00520BC6" w:rsidRPr="002A598D">
        <w:rPr>
          <w:rFonts w:ascii="Times New Roman" w:hAnsi="Times New Roman"/>
          <w:sz w:val="28"/>
          <w:szCs w:val="28"/>
        </w:rPr>
        <w:t xml:space="preserve"> бюджетном процессе в Грибановском муниципальном районе Воронежской области согласно </w:t>
      </w:r>
      <w:hyperlink w:anchor="sub_1000" w:history="1">
        <w:r w:rsidR="00520BC6" w:rsidRPr="002A598D">
          <w:rPr>
            <w:rFonts w:ascii="Times New Roman" w:hAnsi="Times New Roman"/>
            <w:color w:val="000000"/>
            <w:sz w:val="28"/>
            <w:szCs w:val="28"/>
          </w:rPr>
          <w:t>приложению</w:t>
        </w:r>
      </w:hyperlink>
      <w:r w:rsidRPr="002A598D">
        <w:rPr>
          <w:rFonts w:ascii="Times New Roman" w:hAnsi="Times New Roman"/>
          <w:color w:val="000000"/>
          <w:sz w:val="28"/>
          <w:szCs w:val="28"/>
        </w:rPr>
        <w:t xml:space="preserve"> к настоящему решению</w:t>
      </w:r>
      <w:r w:rsidR="00520BC6" w:rsidRPr="002A598D">
        <w:rPr>
          <w:rFonts w:ascii="Times New Roman" w:hAnsi="Times New Roman"/>
          <w:sz w:val="28"/>
          <w:szCs w:val="28"/>
        </w:rPr>
        <w:t>.</w:t>
      </w:r>
    </w:p>
    <w:p w:rsidR="00520BC6" w:rsidRPr="002A598D" w:rsidRDefault="00520BC6" w:rsidP="00520BC6">
      <w:pPr>
        <w:rPr>
          <w:rFonts w:ascii="Times New Roman" w:hAnsi="Times New Roman"/>
          <w:sz w:val="28"/>
          <w:szCs w:val="28"/>
        </w:rPr>
      </w:pPr>
      <w:r w:rsidRPr="002A598D">
        <w:rPr>
          <w:rFonts w:ascii="Times New Roman" w:hAnsi="Times New Roman"/>
          <w:sz w:val="28"/>
          <w:szCs w:val="28"/>
        </w:rPr>
        <w:t>2. Опубликовать настоящее решение</w:t>
      </w:r>
      <w:r w:rsidR="00315B00" w:rsidRPr="002A598D">
        <w:rPr>
          <w:rFonts w:ascii="Times New Roman" w:hAnsi="Times New Roman"/>
          <w:sz w:val="28"/>
          <w:szCs w:val="28"/>
        </w:rPr>
        <w:t xml:space="preserve"> в «Грибановском муниципальном вестнике»</w:t>
      </w:r>
      <w:r w:rsidRPr="002A598D">
        <w:rPr>
          <w:rFonts w:ascii="Times New Roman" w:hAnsi="Times New Roman"/>
          <w:sz w:val="28"/>
          <w:szCs w:val="28"/>
        </w:rPr>
        <w:t xml:space="preserve">. </w:t>
      </w:r>
    </w:p>
    <w:p w:rsidR="005A6BE5" w:rsidRDefault="00520BC6" w:rsidP="00520BC6">
      <w:pPr>
        <w:rPr>
          <w:rFonts w:ascii="Times New Roman" w:hAnsi="Times New Roman"/>
          <w:sz w:val="28"/>
          <w:szCs w:val="28"/>
        </w:rPr>
      </w:pPr>
      <w:bookmarkStart w:id="2" w:name="sub_222"/>
      <w:bookmarkEnd w:id="1"/>
      <w:r w:rsidRPr="002A598D">
        <w:rPr>
          <w:rFonts w:ascii="Times New Roman" w:hAnsi="Times New Roman"/>
          <w:sz w:val="28"/>
          <w:szCs w:val="28"/>
        </w:rPr>
        <w:t>3. Признать утратившим</w:t>
      </w:r>
      <w:r w:rsidR="00536B0B" w:rsidRPr="002A598D">
        <w:rPr>
          <w:rFonts w:ascii="Times New Roman" w:hAnsi="Times New Roman"/>
          <w:sz w:val="28"/>
          <w:szCs w:val="28"/>
        </w:rPr>
        <w:t>и</w:t>
      </w:r>
      <w:r w:rsidRPr="002A598D">
        <w:rPr>
          <w:rFonts w:ascii="Times New Roman" w:hAnsi="Times New Roman"/>
          <w:sz w:val="28"/>
          <w:szCs w:val="28"/>
        </w:rPr>
        <w:t xml:space="preserve"> силу решени</w:t>
      </w:r>
      <w:r w:rsidR="005A6BE5">
        <w:rPr>
          <w:rFonts w:ascii="Times New Roman" w:hAnsi="Times New Roman"/>
          <w:sz w:val="28"/>
          <w:szCs w:val="28"/>
        </w:rPr>
        <w:t>я</w:t>
      </w:r>
      <w:r w:rsidRPr="002A598D">
        <w:rPr>
          <w:rFonts w:ascii="Times New Roman" w:hAnsi="Times New Roman"/>
          <w:sz w:val="28"/>
          <w:szCs w:val="28"/>
        </w:rPr>
        <w:t xml:space="preserve"> </w:t>
      </w:r>
      <w:r w:rsidR="005C2282">
        <w:rPr>
          <w:rFonts w:ascii="Times New Roman" w:hAnsi="Times New Roman"/>
          <w:sz w:val="28"/>
          <w:szCs w:val="28"/>
        </w:rPr>
        <w:t>Совета народных депутатов</w:t>
      </w:r>
      <w:r w:rsidRPr="002A598D">
        <w:rPr>
          <w:rFonts w:ascii="Times New Roman" w:hAnsi="Times New Roman"/>
          <w:sz w:val="28"/>
          <w:szCs w:val="28"/>
        </w:rPr>
        <w:t xml:space="preserve"> Грибановского муниципального района</w:t>
      </w:r>
      <w:r w:rsidR="005A6BE5">
        <w:rPr>
          <w:rFonts w:ascii="Times New Roman" w:hAnsi="Times New Roman"/>
          <w:sz w:val="28"/>
          <w:szCs w:val="28"/>
        </w:rPr>
        <w:t>:</w:t>
      </w:r>
    </w:p>
    <w:p w:rsidR="005A6BE5" w:rsidRDefault="005A6BE5" w:rsidP="00520BC6">
      <w:pPr>
        <w:rPr>
          <w:rFonts w:ascii="Times New Roman" w:hAnsi="Times New Roman"/>
          <w:sz w:val="28"/>
          <w:szCs w:val="28"/>
        </w:rPr>
      </w:pPr>
      <w:r>
        <w:rPr>
          <w:rFonts w:ascii="Times New Roman" w:hAnsi="Times New Roman"/>
          <w:sz w:val="28"/>
          <w:szCs w:val="28"/>
        </w:rPr>
        <w:t>-</w:t>
      </w:r>
      <w:r w:rsidR="00520BC6" w:rsidRPr="002A598D">
        <w:rPr>
          <w:rFonts w:ascii="Times New Roman" w:hAnsi="Times New Roman"/>
          <w:sz w:val="28"/>
          <w:szCs w:val="28"/>
        </w:rPr>
        <w:t xml:space="preserve"> от </w:t>
      </w:r>
      <w:r w:rsidR="00CA3158">
        <w:rPr>
          <w:rFonts w:ascii="Times New Roman" w:hAnsi="Times New Roman"/>
          <w:sz w:val="28"/>
          <w:szCs w:val="28"/>
        </w:rPr>
        <w:t>25</w:t>
      </w:r>
      <w:r w:rsidR="00520BC6" w:rsidRPr="002A598D">
        <w:rPr>
          <w:rFonts w:ascii="Times New Roman" w:hAnsi="Times New Roman"/>
          <w:sz w:val="28"/>
          <w:szCs w:val="28"/>
        </w:rPr>
        <w:t>.1</w:t>
      </w:r>
      <w:r w:rsidR="00CA3158">
        <w:rPr>
          <w:rFonts w:ascii="Times New Roman" w:hAnsi="Times New Roman"/>
          <w:sz w:val="28"/>
          <w:szCs w:val="28"/>
        </w:rPr>
        <w:t>2</w:t>
      </w:r>
      <w:r w:rsidR="00520BC6" w:rsidRPr="002A598D">
        <w:rPr>
          <w:rFonts w:ascii="Times New Roman" w:hAnsi="Times New Roman"/>
          <w:sz w:val="28"/>
          <w:szCs w:val="28"/>
        </w:rPr>
        <w:t>.20</w:t>
      </w:r>
      <w:r w:rsidR="00CA3158">
        <w:rPr>
          <w:rFonts w:ascii="Times New Roman" w:hAnsi="Times New Roman"/>
          <w:sz w:val="28"/>
          <w:szCs w:val="28"/>
        </w:rPr>
        <w:t>13</w:t>
      </w:r>
      <w:r w:rsidR="00536B0B" w:rsidRPr="002A598D">
        <w:rPr>
          <w:rFonts w:ascii="Times New Roman" w:hAnsi="Times New Roman"/>
          <w:sz w:val="28"/>
          <w:szCs w:val="28"/>
        </w:rPr>
        <w:t xml:space="preserve"> № 1</w:t>
      </w:r>
      <w:r w:rsidR="00CA3158">
        <w:rPr>
          <w:rFonts w:ascii="Times New Roman" w:hAnsi="Times New Roman"/>
          <w:sz w:val="28"/>
          <w:szCs w:val="28"/>
        </w:rPr>
        <w:t>5</w:t>
      </w:r>
      <w:r w:rsidR="00536B0B" w:rsidRPr="002A598D">
        <w:rPr>
          <w:rFonts w:ascii="Times New Roman" w:hAnsi="Times New Roman"/>
          <w:sz w:val="28"/>
          <w:szCs w:val="28"/>
        </w:rPr>
        <w:t>4 «</w:t>
      </w:r>
      <w:r w:rsidR="00520BC6" w:rsidRPr="002A598D">
        <w:rPr>
          <w:rFonts w:ascii="Times New Roman" w:hAnsi="Times New Roman"/>
          <w:sz w:val="28"/>
          <w:szCs w:val="28"/>
        </w:rPr>
        <w:t>Об утверждении Положения о бюджетном процессе в Грибановском муниципальном районе Воронежской области</w:t>
      </w:r>
      <w:r w:rsidR="00536B0B" w:rsidRPr="002A598D">
        <w:rPr>
          <w:rFonts w:ascii="Times New Roman" w:hAnsi="Times New Roman"/>
          <w:sz w:val="28"/>
          <w:szCs w:val="28"/>
        </w:rPr>
        <w:t>»</w:t>
      </w:r>
      <w:r>
        <w:rPr>
          <w:rFonts w:ascii="Times New Roman" w:hAnsi="Times New Roman"/>
          <w:sz w:val="28"/>
          <w:szCs w:val="28"/>
        </w:rPr>
        <w:t>;</w:t>
      </w:r>
    </w:p>
    <w:p w:rsidR="005A6BE5" w:rsidRDefault="005A6BE5" w:rsidP="00520BC6">
      <w:pPr>
        <w:rPr>
          <w:rFonts w:ascii="Times New Roman" w:hAnsi="Times New Roman"/>
          <w:sz w:val="28"/>
          <w:szCs w:val="28"/>
        </w:rPr>
      </w:pPr>
      <w:r>
        <w:rPr>
          <w:rFonts w:ascii="Times New Roman" w:hAnsi="Times New Roman"/>
          <w:sz w:val="28"/>
          <w:szCs w:val="28"/>
        </w:rPr>
        <w:t xml:space="preserve">- </w:t>
      </w:r>
      <w:r w:rsidR="00536B0B" w:rsidRPr="002A598D">
        <w:rPr>
          <w:rFonts w:ascii="Times New Roman" w:hAnsi="Times New Roman"/>
          <w:sz w:val="28"/>
          <w:szCs w:val="28"/>
        </w:rPr>
        <w:t>от 2</w:t>
      </w:r>
      <w:r w:rsidR="00CA3158">
        <w:rPr>
          <w:rFonts w:ascii="Times New Roman" w:hAnsi="Times New Roman"/>
          <w:sz w:val="28"/>
          <w:szCs w:val="28"/>
        </w:rPr>
        <w:t>9</w:t>
      </w:r>
      <w:r w:rsidR="00536B0B" w:rsidRPr="002A598D">
        <w:rPr>
          <w:rFonts w:ascii="Times New Roman" w:hAnsi="Times New Roman"/>
          <w:sz w:val="28"/>
          <w:szCs w:val="28"/>
        </w:rPr>
        <w:t>.</w:t>
      </w:r>
      <w:r w:rsidR="00CA3158">
        <w:rPr>
          <w:rFonts w:ascii="Times New Roman" w:hAnsi="Times New Roman"/>
          <w:sz w:val="28"/>
          <w:szCs w:val="28"/>
        </w:rPr>
        <w:t>10</w:t>
      </w:r>
      <w:r w:rsidR="00536B0B" w:rsidRPr="002A598D">
        <w:rPr>
          <w:rFonts w:ascii="Times New Roman" w:hAnsi="Times New Roman"/>
          <w:sz w:val="28"/>
          <w:szCs w:val="28"/>
        </w:rPr>
        <w:t>.201</w:t>
      </w:r>
      <w:r w:rsidR="00CA3158">
        <w:rPr>
          <w:rFonts w:ascii="Times New Roman" w:hAnsi="Times New Roman"/>
          <w:sz w:val="28"/>
          <w:szCs w:val="28"/>
        </w:rPr>
        <w:t>5</w:t>
      </w:r>
      <w:r w:rsidR="00536B0B" w:rsidRPr="002A598D">
        <w:rPr>
          <w:rFonts w:ascii="Times New Roman" w:hAnsi="Times New Roman"/>
          <w:sz w:val="28"/>
          <w:szCs w:val="28"/>
        </w:rPr>
        <w:t xml:space="preserve"> № </w:t>
      </w:r>
      <w:r w:rsidR="00CA3158">
        <w:rPr>
          <w:rFonts w:ascii="Times New Roman" w:hAnsi="Times New Roman"/>
          <w:sz w:val="28"/>
          <w:szCs w:val="28"/>
        </w:rPr>
        <w:t>25</w:t>
      </w:r>
      <w:r w:rsidR="00536B0B" w:rsidRPr="002A598D">
        <w:rPr>
          <w:rFonts w:ascii="Times New Roman" w:hAnsi="Times New Roman"/>
          <w:sz w:val="28"/>
          <w:szCs w:val="28"/>
        </w:rPr>
        <w:t>9</w:t>
      </w:r>
      <w:r w:rsidR="00547EC8">
        <w:rPr>
          <w:rFonts w:ascii="Times New Roman" w:hAnsi="Times New Roman"/>
          <w:sz w:val="28"/>
          <w:szCs w:val="28"/>
        </w:rPr>
        <w:t xml:space="preserve"> </w:t>
      </w:r>
      <w:r>
        <w:rPr>
          <w:rFonts w:ascii="Times New Roman" w:hAnsi="Times New Roman"/>
          <w:sz w:val="28"/>
          <w:szCs w:val="28"/>
        </w:rPr>
        <w:t>«Об особенностях составления и утверждения проекта районного бюджета на 2016 год и о внесении изменений в решение Совета народных депутатов Грибановского муниципального района Воронежской области от 25.12.2013 года № 154 «</w:t>
      </w:r>
      <w:r w:rsidRPr="002A598D">
        <w:rPr>
          <w:rFonts w:ascii="Times New Roman" w:hAnsi="Times New Roman"/>
          <w:sz w:val="28"/>
          <w:szCs w:val="28"/>
        </w:rPr>
        <w:t>Об утверждении Положения о бюджетном процессе в Грибановском муниципальном районе Воронежской области</w:t>
      </w:r>
      <w:r>
        <w:rPr>
          <w:rFonts w:ascii="Times New Roman" w:hAnsi="Times New Roman"/>
          <w:sz w:val="28"/>
          <w:szCs w:val="28"/>
        </w:rPr>
        <w:t>»;</w:t>
      </w:r>
    </w:p>
    <w:p w:rsidR="00520BC6" w:rsidRPr="002A598D" w:rsidRDefault="005A6BE5" w:rsidP="00520BC6">
      <w:pPr>
        <w:rPr>
          <w:rFonts w:ascii="Times New Roman" w:hAnsi="Times New Roman"/>
          <w:sz w:val="28"/>
          <w:szCs w:val="28"/>
        </w:rPr>
      </w:pPr>
      <w:r>
        <w:rPr>
          <w:rFonts w:ascii="Times New Roman" w:hAnsi="Times New Roman"/>
          <w:sz w:val="28"/>
          <w:szCs w:val="28"/>
        </w:rPr>
        <w:t xml:space="preserve">- </w:t>
      </w:r>
      <w:r w:rsidR="00547EC8">
        <w:rPr>
          <w:rFonts w:ascii="Times New Roman" w:hAnsi="Times New Roman"/>
          <w:sz w:val="28"/>
          <w:szCs w:val="28"/>
        </w:rPr>
        <w:t>от 10.03.2016 № 287</w:t>
      </w:r>
      <w:r w:rsidR="00536B0B" w:rsidRPr="002A598D">
        <w:rPr>
          <w:rFonts w:ascii="Times New Roman" w:hAnsi="Times New Roman"/>
          <w:sz w:val="28"/>
          <w:szCs w:val="28"/>
        </w:rPr>
        <w:t xml:space="preserve"> «О внесении изменений </w:t>
      </w:r>
      <w:r w:rsidR="000C0A54" w:rsidRPr="002A598D">
        <w:rPr>
          <w:rFonts w:ascii="Times New Roman" w:hAnsi="Times New Roman"/>
          <w:sz w:val="28"/>
          <w:szCs w:val="28"/>
        </w:rPr>
        <w:t>в</w:t>
      </w:r>
      <w:r>
        <w:rPr>
          <w:rFonts w:ascii="Times New Roman" w:hAnsi="Times New Roman"/>
          <w:sz w:val="28"/>
          <w:szCs w:val="28"/>
        </w:rPr>
        <w:t xml:space="preserve"> решение </w:t>
      </w:r>
      <w:r w:rsidR="000C0A54" w:rsidRPr="002A598D">
        <w:rPr>
          <w:rFonts w:ascii="Times New Roman" w:hAnsi="Times New Roman"/>
          <w:sz w:val="28"/>
          <w:szCs w:val="28"/>
        </w:rPr>
        <w:t xml:space="preserve"> </w:t>
      </w:r>
      <w:r>
        <w:rPr>
          <w:rFonts w:ascii="Times New Roman" w:hAnsi="Times New Roman"/>
          <w:sz w:val="28"/>
          <w:szCs w:val="28"/>
        </w:rPr>
        <w:t>Совета народных депутатов Грибановского муниципального района Воронежской области от 25.12.2013 года № 154 «</w:t>
      </w:r>
      <w:r w:rsidRPr="002A598D">
        <w:rPr>
          <w:rFonts w:ascii="Times New Roman" w:hAnsi="Times New Roman"/>
          <w:sz w:val="28"/>
          <w:szCs w:val="28"/>
        </w:rPr>
        <w:t>Об утверждении Положения о бюджетном процессе в Грибановском муниципальном районе Воронежской области</w:t>
      </w:r>
      <w:r>
        <w:rPr>
          <w:rFonts w:ascii="Times New Roman" w:hAnsi="Times New Roman"/>
          <w:sz w:val="28"/>
          <w:szCs w:val="28"/>
        </w:rPr>
        <w:t>»</w:t>
      </w:r>
      <w:r w:rsidR="00520BC6" w:rsidRPr="002A598D">
        <w:rPr>
          <w:rFonts w:ascii="Times New Roman" w:hAnsi="Times New Roman"/>
          <w:sz w:val="28"/>
          <w:szCs w:val="28"/>
        </w:rPr>
        <w:t>.</w:t>
      </w:r>
    </w:p>
    <w:p w:rsidR="00D64126" w:rsidRPr="002A598D" w:rsidRDefault="00D64126" w:rsidP="00520BC6">
      <w:pPr>
        <w:rPr>
          <w:rFonts w:ascii="Times New Roman" w:hAnsi="Times New Roman"/>
          <w:sz w:val="28"/>
          <w:szCs w:val="28"/>
        </w:rPr>
      </w:pPr>
      <w:bookmarkStart w:id="3" w:name="sub_333"/>
      <w:bookmarkEnd w:id="2"/>
    </w:p>
    <w:p w:rsidR="00520BC6" w:rsidRPr="002A598D" w:rsidRDefault="00520BC6" w:rsidP="002A598D">
      <w:pPr>
        <w:ind w:firstLine="0"/>
        <w:rPr>
          <w:rFonts w:ascii="Times New Roman" w:hAnsi="Times New Roman"/>
          <w:sz w:val="28"/>
          <w:szCs w:val="28"/>
        </w:rPr>
      </w:pPr>
      <w:r w:rsidRPr="002A598D">
        <w:rPr>
          <w:rFonts w:ascii="Times New Roman" w:hAnsi="Times New Roman"/>
          <w:sz w:val="28"/>
          <w:szCs w:val="28"/>
        </w:rPr>
        <w:t xml:space="preserve">Глава муниципального района                                                      </w:t>
      </w:r>
      <w:r w:rsidR="00547EC8">
        <w:rPr>
          <w:rFonts w:ascii="Times New Roman" w:hAnsi="Times New Roman"/>
          <w:sz w:val="28"/>
          <w:szCs w:val="28"/>
        </w:rPr>
        <w:t>С.Н.</w:t>
      </w:r>
      <w:r w:rsidR="005A6BE5">
        <w:rPr>
          <w:rFonts w:ascii="Times New Roman" w:hAnsi="Times New Roman"/>
          <w:sz w:val="28"/>
          <w:szCs w:val="28"/>
        </w:rPr>
        <w:t xml:space="preserve"> </w:t>
      </w:r>
      <w:r w:rsidR="00547EC8">
        <w:rPr>
          <w:rFonts w:ascii="Times New Roman" w:hAnsi="Times New Roman"/>
          <w:sz w:val="28"/>
          <w:szCs w:val="28"/>
        </w:rPr>
        <w:t>Ширинкина</w:t>
      </w:r>
    </w:p>
    <w:bookmarkEnd w:id="3"/>
    <w:p w:rsidR="00520BC6" w:rsidRPr="002A598D" w:rsidRDefault="00520BC6" w:rsidP="00520BC6">
      <w:pPr>
        <w:ind w:firstLine="851"/>
        <w:jc w:val="right"/>
        <w:rPr>
          <w:rFonts w:ascii="Times New Roman" w:hAnsi="Times New Roman"/>
          <w:color w:val="000000"/>
          <w:sz w:val="28"/>
          <w:szCs w:val="28"/>
        </w:rPr>
      </w:pPr>
    </w:p>
    <w:p w:rsidR="00520BC6" w:rsidRPr="002A598D" w:rsidRDefault="00520BC6" w:rsidP="00520BC6">
      <w:pPr>
        <w:rPr>
          <w:rFonts w:ascii="Times New Roman" w:hAnsi="Times New Roman"/>
          <w:color w:val="000000"/>
          <w:sz w:val="28"/>
          <w:szCs w:val="28"/>
        </w:rPr>
      </w:pPr>
      <w:r w:rsidRPr="002A598D">
        <w:rPr>
          <w:rFonts w:ascii="Times New Roman" w:hAnsi="Times New Roman"/>
          <w:color w:val="000000"/>
          <w:sz w:val="28"/>
          <w:szCs w:val="28"/>
        </w:rPr>
        <w:t xml:space="preserve">от </w:t>
      </w:r>
      <w:r w:rsidR="00F234CA">
        <w:rPr>
          <w:rFonts w:ascii="Times New Roman" w:hAnsi="Times New Roman"/>
          <w:color w:val="000000"/>
          <w:sz w:val="28"/>
          <w:szCs w:val="28"/>
        </w:rPr>
        <w:t>21.06.</w:t>
      </w:r>
      <w:r w:rsidRPr="002A598D">
        <w:rPr>
          <w:rFonts w:ascii="Times New Roman" w:hAnsi="Times New Roman"/>
          <w:color w:val="000000"/>
          <w:sz w:val="28"/>
          <w:szCs w:val="28"/>
        </w:rPr>
        <w:t>20</w:t>
      </w:r>
      <w:r w:rsidR="00547EC8">
        <w:rPr>
          <w:rFonts w:ascii="Times New Roman" w:hAnsi="Times New Roman"/>
          <w:color w:val="000000"/>
          <w:sz w:val="28"/>
          <w:szCs w:val="28"/>
        </w:rPr>
        <w:t>22</w:t>
      </w:r>
      <w:r w:rsidR="00F234CA">
        <w:rPr>
          <w:rFonts w:ascii="Times New Roman" w:hAnsi="Times New Roman"/>
          <w:color w:val="000000"/>
          <w:sz w:val="28"/>
          <w:szCs w:val="28"/>
        </w:rPr>
        <w:t xml:space="preserve"> г. </w:t>
      </w:r>
      <w:r w:rsidRPr="002A598D">
        <w:rPr>
          <w:rFonts w:ascii="Times New Roman" w:hAnsi="Times New Roman"/>
          <w:color w:val="000000"/>
          <w:sz w:val="28"/>
          <w:szCs w:val="28"/>
        </w:rPr>
        <w:t>№</w:t>
      </w:r>
      <w:r w:rsidR="00547EC8">
        <w:rPr>
          <w:rFonts w:ascii="Times New Roman" w:hAnsi="Times New Roman"/>
          <w:color w:val="000000"/>
          <w:sz w:val="28"/>
          <w:szCs w:val="28"/>
        </w:rPr>
        <w:t xml:space="preserve"> </w:t>
      </w:r>
      <w:r w:rsidR="00F234CA">
        <w:rPr>
          <w:rFonts w:ascii="Times New Roman" w:hAnsi="Times New Roman"/>
          <w:color w:val="000000"/>
          <w:sz w:val="28"/>
          <w:szCs w:val="28"/>
        </w:rPr>
        <w:t>281</w:t>
      </w:r>
    </w:p>
    <w:p w:rsidR="006538A3" w:rsidRPr="00F234CA" w:rsidRDefault="00520BC6" w:rsidP="005A6BE5">
      <w:pPr>
        <w:rPr>
          <w:rFonts w:ascii="Times New Roman" w:hAnsi="Times New Roman"/>
          <w:color w:val="000000"/>
          <w:sz w:val="28"/>
          <w:szCs w:val="28"/>
        </w:rPr>
      </w:pPr>
      <w:r w:rsidRPr="00F234CA">
        <w:rPr>
          <w:rFonts w:ascii="Times New Roman" w:hAnsi="Times New Roman"/>
          <w:color w:val="000000"/>
          <w:sz w:val="28"/>
          <w:szCs w:val="28"/>
        </w:rPr>
        <w:t>пгт</w:t>
      </w:r>
      <w:r w:rsidR="00115943" w:rsidRPr="00F234CA">
        <w:rPr>
          <w:rFonts w:ascii="Times New Roman" w:hAnsi="Times New Roman"/>
          <w:color w:val="000000"/>
          <w:sz w:val="28"/>
          <w:szCs w:val="28"/>
        </w:rPr>
        <w:t>.</w:t>
      </w:r>
      <w:r w:rsidRPr="00F234CA">
        <w:rPr>
          <w:rFonts w:ascii="Times New Roman" w:hAnsi="Times New Roman"/>
          <w:color w:val="000000"/>
          <w:sz w:val="28"/>
          <w:szCs w:val="28"/>
        </w:rPr>
        <w:t xml:space="preserve"> Грибановский</w:t>
      </w:r>
      <w:bookmarkEnd w:id="0"/>
    </w:p>
    <w:p w:rsidR="00666F86" w:rsidRDefault="00666F86" w:rsidP="00666F86">
      <w:pPr>
        <w:ind w:firstLine="851"/>
        <w:jc w:val="right"/>
        <w:rPr>
          <w:rFonts w:ascii="Times New Roman" w:hAnsi="Times New Roman"/>
          <w:color w:val="000000"/>
          <w:sz w:val="28"/>
          <w:szCs w:val="28"/>
        </w:rPr>
      </w:pPr>
      <w:r>
        <w:rPr>
          <w:rFonts w:ascii="Times New Roman" w:hAnsi="Times New Roman"/>
          <w:color w:val="000000"/>
          <w:sz w:val="28"/>
          <w:szCs w:val="28"/>
        </w:rPr>
        <w:lastRenderedPageBreak/>
        <w:t>Приложение</w:t>
      </w:r>
    </w:p>
    <w:p w:rsidR="00666F86" w:rsidRDefault="00666F86" w:rsidP="00666F86">
      <w:pPr>
        <w:ind w:firstLine="851"/>
        <w:jc w:val="right"/>
        <w:rPr>
          <w:rFonts w:ascii="Times New Roman" w:hAnsi="Times New Roman"/>
          <w:color w:val="000000"/>
          <w:sz w:val="28"/>
          <w:szCs w:val="28"/>
        </w:rPr>
      </w:pPr>
      <w:r>
        <w:rPr>
          <w:rFonts w:ascii="Times New Roman" w:hAnsi="Times New Roman"/>
          <w:color w:val="000000"/>
          <w:sz w:val="28"/>
          <w:szCs w:val="28"/>
        </w:rPr>
        <w:t xml:space="preserve">к </w:t>
      </w:r>
      <w:hyperlink r:id="rId9" w:anchor="sub_0" w:history="1">
        <w:r>
          <w:rPr>
            <w:rStyle w:val="ac"/>
            <w:rFonts w:ascii="Times New Roman" w:hAnsi="Times New Roman"/>
            <w:color w:val="000000"/>
            <w:sz w:val="28"/>
            <w:szCs w:val="28"/>
          </w:rPr>
          <w:t>решению</w:t>
        </w:r>
      </w:hyperlink>
      <w:r>
        <w:t xml:space="preserve"> </w:t>
      </w:r>
      <w:r>
        <w:rPr>
          <w:rFonts w:ascii="Times New Roman" w:hAnsi="Times New Roman"/>
          <w:color w:val="000000"/>
          <w:sz w:val="28"/>
          <w:szCs w:val="28"/>
        </w:rPr>
        <w:t>Совета народных депутатов</w:t>
      </w:r>
    </w:p>
    <w:p w:rsidR="00666F86" w:rsidRDefault="00666F86" w:rsidP="00666F86">
      <w:pPr>
        <w:ind w:firstLine="851"/>
        <w:jc w:val="right"/>
        <w:rPr>
          <w:rFonts w:ascii="Times New Roman" w:hAnsi="Times New Roman"/>
          <w:color w:val="000000"/>
          <w:sz w:val="28"/>
          <w:szCs w:val="28"/>
        </w:rPr>
      </w:pPr>
      <w:r>
        <w:rPr>
          <w:rFonts w:ascii="Times New Roman" w:hAnsi="Times New Roman"/>
          <w:color w:val="000000"/>
          <w:sz w:val="28"/>
          <w:szCs w:val="28"/>
        </w:rPr>
        <w:t xml:space="preserve"> Грибановского муниципального района</w:t>
      </w:r>
    </w:p>
    <w:p w:rsidR="00666F86" w:rsidRDefault="00666F86" w:rsidP="00666F86">
      <w:pPr>
        <w:ind w:firstLine="851"/>
        <w:jc w:val="right"/>
        <w:rPr>
          <w:rFonts w:ascii="Times New Roman" w:hAnsi="Times New Roman"/>
          <w:color w:val="000000"/>
          <w:sz w:val="28"/>
          <w:szCs w:val="28"/>
        </w:rPr>
      </w:pPr>
      <w:r>
        <w:rPr>
          <w:rFonts w:ascii="Times New Roman" w:hAnsi="Times New Roman"/>
          <w:color w:val="000000"/>
          <w:sz w:val="28"/>
          <w:szCs w:val="28"/>
        </w:rPr>
        <w:t>Воронежской области</w:t>
      </w:r>
    </w:p>
    <w:p w:rsidR="00666F86" w:rsidRDefault="00F234CA" w:rsidP="00666F86">
      <w:pPr>
        <w:ind w:firstLine="851"/>
        <w:jc w:val="right"/>
        <w:rPr>
          <w:rFonts w:ascii="Times New Roman" w:hAnsi="Times New Roman"/>
          <w:color w:val="000000"/>
          <w:sz w:val="28"/>
          <w:szCs w:val="28"/>
        </w:rPr>
      </w:pPr>
      <w:r>
        <w:rPr>
          <w:rFonts w:ascii="Times New Roman" w:hAnsi="Times New Roman"/>
          <w:color w:val="000000"/>
          <w:sz w:val="28"/>
          <w:szCs w:val="28"/>
        </w:rPr>
        <w:t>от 21.06.</w:t>
      </w:r>
      <w:r w:rsidR="00666F86">
        <w:rPr>
          <w:rFonts w:ascii="Times New Roman" w:hAnsi="Times New Roman"/>
          <w:color w:val="000000"/>
          <w:sz w:val="28"/>
          <w:szCs w:val="28"/>
        </w:rPr>
        <w:t>2022</w:t>
      </w:r>
      <w:r>
        <w:rPr>
          <w:rFonts w:ascii="Times New Roman" w:hAnsi="Times New Roman"/>
          <w:color w:val="000000"/>
          <w:sz w:val="28"/>
          <w:szCs w:val="28"/>
        </w:rPr>
        <w:t>г. № 281</w:t>
      </w:r>
    </w:p>
    <w:p w:rsidR="00666F86" w:rsidRDefault="00666F86" w:rsidP="00666F86">
      <w:pPr>
        <w:ind w:firstLine="851"/>
        <w:jc w:val="right"/>
        <w:rPr>
          <w:rFonts w:ascii="Times New Roman" w:hAnsi="Times New Roman"/>
          <w:color w:val="000000"/>
          <w:sz w:val="28"/>
          <w:szCs w:val="28"/>
        </w:rPr>
      </w:pPr>
    </w:p>
    <w:p w:rsidR="00666F86" w:rsidRDefault="00666F86" w:rsidP="00666F86">
      <w:pPr>
        <w:ind w:firstLine="851"/>
        <w:rPr>
          <w:rFonts w:ascii="Times New Roman" w:hAnsi="Times New Roman"/>
          <w:color w:val="000000"/>
          <w:sz w:val="28"/>
          <w:szCs w:val="28"/>
        </w:rPr>
      </w:pPr>
    </w:p>
    <w:p w:rsidR="00666F86" w:rsidRDefault="00666F86" w:rsidP="00666F86">
      <w:pPr>
        <w:widowControl w:val="0"/>
        <w:autoSpaceDE w:val="0"/>
        <w:autoSpaceDN w:val="0"/>
        <w:adjustRightInd w:val="0"/>
        <w:jc w:val="right"/>
        <w:rPr>
          <w:rFonts w:ascii="Times New Roman" w:hAnsi="Times New Roman"/>
          <w:b/>
          <w:sz w:val="28"/>
          <w:szCs w:val="28"/>
        </w:rPr>
      </w:pPr>
    </w:p>
    <w:p w:rsidR="00666F86" w:rsidRDefault="00666F86" w:rsidP="00666F86">
      <w:pPr>
        <w:widowControl w:val="0"/>
        <w:autoSpaceDE w:val="0"/>
        <w:autoSpaceDN w:val="0"/>
        <w:adjustRightInd w:val="0"/>
        <w:jc w:val="center"/>
        <w:rPr>
          <w:rFonts w:ascii="Times New Roman" w:hAnsi="Times New Roman"/>
          <w:b/>
          <w:bCs/>
          <w:sz w:val="28"/>
          <w:szCs w:val="28"/>
        </w:rPr>
      </w:pPr>
      <w:r>
        <w:rPr>
          <w:rFonts w:ascii="Times New Roman" w:hAnsi="Times New Roman"/>
          <w:b/>
          <w:sz w:val="28"/>
          <w:szCs w:val="28"/>
        </w:rPr>
        <w:t>ПОЛОЖЕНИЕ</w:t>
      </w:r>
    </w:p>
    <w:p w:rsidR="00666F86" w:rsidRDefault="00666F86" w:rsidP="00666F86">
      <w:pPr>
        <w:widowControl w:val="0"/>
        <w:autoSpaceDE w:val="0"/>
        <w:autoSpaceDN w:val="0"/>
        <w:adjustRightInd w:val="0"/>
        <w:jc w:val="center"/>
        <w:rPr>
          <w:rFonts w:ascii="Times New Roman" w:hAnsi="Times New Roman"/>
          <w:b/>
          <w:bCs/>
          <w:sz w:val="28"/>
          <w:szCs w:val="28"/>
        </w:rPr>
      </w:pPr>
      <w:r>
        <w:rPr>
          <w:rFonts w:ascii="Times New Roman" w:hAnsi="Times New Roman"/>
          <w:b/>
          <w:bCs/>
          <w:sz w:val="28"/>
          <w:szCs w:val="28"/>
        </w:rPr>
        <w:t>О БЮДЖЕТНОМ ПРОЦЕССЕ В ГРИБАНОВСКОМ МУНИЦИПАЛЬНОМ РАЙОНЕ ВОРОНЕЖСКОЙ ОБЛАСТИ</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 xml:space="preserve">Настоящее Положение </w:t>
      </w:r>
      <w:r w:rsidRPr="002A598D">
        <w:rPr>
          <w:rFonts w:ascii="Times New Roman" w:hAnsi="Times New Roman"/>
          <w:sz w:val="28"/>
          <w:szCs w:val="28"/>
        </w:rPr>
        <w:t xml:space="preserve">о бюджетном процессе в Грибановском муниципальном районе Воронежской области </w:t>
      </w:r>
      <w:r>
        <w:rPr>
          <w:rFonts w:ascii="Times New Roman" w:hAnsi="Times New Roman"/>
          <w:sz w:val="28"/>
          <w:szCs w:val="28"/>
        </w:rPr>
        <w:t>(далее - Положение) устанавливает правовое положение субъектов бюджетных правоотношений в Грибановском муниципальном районе, регулирует отношения, возникающие в процессе составления и рассмотрения проекта районного бюджета, утверждения и исполнения районного бюджета, контроля за его исполнением, осуществления бюджетного учета, составления, утверждения, внешней и внутренней проверки бюджетной отчетности, контроля за его исполнением.</w:t>
      </w:r>
    </w:p>
    <w:p w:rsidR="00666F86" w:rsidRDefault="00666F86" w:rsidP="00666F86">
      <w:pPr>
        <w:widowControl w:val="0"/>
        <w:autoSpaceDE w:val="0"/>
        <w:autoSpaceDN w:val="0"/>
        <w:adjustRightInd w:val="0"/>
        <w:jc w:val="center"/>
        <w:outlineLvl w:val="0"/>
        <w:rPr>
          <w:rFonts w:ascii="Times New Roman" w:hAnsi="Times New Roman"/>
          <w:b/>
          <w:bCs/>
          <w:sz w:val="28"/>
          <w:szCs w:val="28"/>
        </w:rPr>
      </w:pPr>
      <w:bookmarkStart w:id="4" w:name="Par24"/>
      <w:bookmarkEnd w:id="4"/>
    </w:p>
    <w:p w:rsidR="00666F86" w:rsidRDefault="00666F86" w:rsidP="00666F86">
      <w:pPr>
        <w:widowControl w:val="0"/>
        <w:autoSpaceDE w:val="0"/>
        <w:autoSpaceDN w:val="0"/>
        <w:adjustRightInd w:val="0"/>
        <w:jc w:val="center"/>
        <w:outlineLvl w:val="0"/>
        <w:rPr>
          <w:rFonts w:ascii="Times New Roman" w:hAnsi="Times New Roman"/>
          <w:b/>
          <w:bCs/>
          <w:sz w:val="28"/>
          <w:szCs w:val="28"/>
        </w:rPr>
      </w:pPr>
      <w:r>
        <w:rPr>
          <w:rFonts w:ascii="Times New Roman" w:hAnsi="Times New Roman"/>
          <w:b/>
          <w:bCs/>
          <w:sz w:val="28"/>
          <w:szCs w:val="28"/>
        </w:rPr>
        <w:t>Раздел 1</w:t>
      </w:r>
    </w:p>
    <w:p w:rsidR="00666F86" w:rsidRDefault="00666F86" w:rsidP="00666F86">
      <w:pPr>
        <w:widowControl w:val="0"/>
        <w:autoSpaceDE w:val="0"/>
        <w:autoSpaceDN w:val="0"/>
        <w:adjustRightInd w:val="0"/>
        <w:jc w:val="center"/>
        <w:rPr>
          <w:rFonts w:ascii="Times New Roman" w:hAnsi="Times New Roman"/>
          <w:b/>
          <w:bCs/>
          <w:sz w:val="28"/>
          <w:szCs w:val="28"/>
        </w:rPr>
      </w:pPr>
    </w:p>
    <w:p w:rsidR="00666F86" w:rsidRDefault="00666F86" w:rsidP="00666F86">
      <w:pPr>
        <w:widowControl w:val="0"/>
        <w:autoSpaceDE w:val="0"/>
        <w:autoSpaceDN w:val="0"/>
        <w:adjustRightInd w:val="0"/>
        <w:jc w:val="center"/>
        <w:rPr>
          <w:rFonts w:ascii="Times New Roman" w:hAnsi="Times New Roman"/>
          <w:b/>
          <w:bCs/>
          <w:sz w:val="28"/>
          <w:szCs w:val="28"/>
        </w:rPr>
      </w:pPr>
      <w:r>
        <w:rPr>
          <w:rFonts w:ascii="Times New Roman" w:hAnsi="Times New Roman"/>
          <w:b/>
          <w:bCs/>
          <w:sz w:val="28"/>
          <w:szCs w:val="28"/>
        </w:rPr>
        <w:t>ОБЩИЕ ПОЛОЖЕНИЯ</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5" w:name="Par28"/>
      <w:bookmarkEnd w:id="5"/>
      <w:r>
        <w:rPr>
          <w:rFonts w:ascii="Times New Roman" w:hAnsi="Times New Roman"/>
          <w:b/>
          <w:sz w:val="28"/>
          <w:szCs w:val="28"/>
        </w:rPr>
        <w:t>Статья 1. Правовая основа бюджетного процесса в Грибановском муниципальном районе</w:t>
      </w:r>
    </w:p>
    <w:p w:rsidR="00666F86" w:rsidRDefault="00666F86" w:rsidP="00666F86">
      <w:pPr>
        <w:widowControl w:val="0"/>
        <w:autoSpaceDE w:val="0"/>
        <w:autoSpaceDN w:val="0"/>
        <w:adjustRightInd w:val="0"/>
        <w:rPr>
          <w:rFonts w:ascii="Times New Roman" w:hAnsi="Times New Roman"/>
          <w:b/>
          <w:sz w:val="28"/>
          <w:szCs w:val="28"/>
        </w:rPr>
      </w:pPr>
    </w:p>
    <w:p w:rsidR="00666F86" w:rsidRDefault="00666F86" w:rsidP="00666F86">
      <w:pPr>
        <w:ind w:firstLine="851"/>
        <w:rPr>
          <w:rFonts w:ascii="Times New Roman" w:hAnsi="Times New Roman"/>
          <w:sz w:val="28"/>
          <w:szCs w:val="28"/>
        </w:rPr>
      </w:pPr>
      <w:r>
        <w:rPr>
          <w:rFonts w:ascii="Times New Roman" w:hAnsi="Times New Roman"/>
          <w:sz w:val="28"/>
          <w:szCs w:val="28"/>
        </w:rPr>
        <w:t xml:space="preserve">Правовую основу бюджетного процесса в Грибановском муниципальном районе составляют: </w:t>
      </w:r>
      <w:hyperlink r:id="rId10" w:history="1">
        <w:r>
          <w:rPr>
            <w:rStyle w:val="ac"/>
            <w:rFonts w:ascii="Times New Roman" w:hAnsi="Times New Roman"/>
            <w:sz w:val="28"/>
            <w:szCs w:val="28"/>
          </w:rPr>
          <w:t>Конституция</w:t>
        </w:r>
      </w:hyperlink>
      <w:r>
        <w:rPr>
          <w:rFonts w:ascii="Times New Roman" w:hAnsi="Times New Roman"/>
          <w:sz w:val="28"/>
          <w:szCs w:val="28"/>
        </w:rPr>
        <w:t xml:space="preserve"> Российской Федерации, Бюджетный </w:t>
      </w:r>
      <w:hyperlink r:id="rId11" w:history="1">
        <w:r>
          <w:rPr>
            <w:rStyle w:val="ac"/>
            <w:rFonts w:ascii="Times New Roman" w:hAnsi="Times New Roman"/>
            <w:sz w:val="28"/>
            <w:szCs w:val="28"/>
          </w:rPr>
          <w:t>кодекс</w:t>
        </w:r>
      </w:hyperlink>
      <w:r>
        <w:rPr>
          <w:rFonts w:ascii="Times New Roman" w:hAnsi="Times New Roman"/>
          <w:sz w:val="28"/>
          <w:szCs w:val="28"/>
        </w:rPr>
        <w:t xml:space="preserve"> Российской Федерации, федеральные законы, иные нормативные правовые акты Российской Федерации, акты федеральных органов исполнительной власти, регулирующие бюджетные правоотношения в соответствии с Бюджетным </w:t>
      </w:r>
      <w:hyperlink r:id="rId12" w:history="1">
        <w:r>
          <w:rPr>
            <w:rStyle w:val="ac"/>
            <w:rFonts w:ascii="Times New Roman" w:hAnsi="Times New Roman"/>
            <w:sz w:val="28"/>
            <w:szCs w:val="28"/>
          </w:rPr>
          <w:t>кодексом</w:t>
        </w:r>
      </w:hyperlink>
      <w:r>
        <w:rPr>
          <w:rFonts w:ascii="Times New Roman" w:hAnsi="Times New Roman"/>
          <w:sz w:val="28"/>
          <w:szCs w:val="28"/>
        </w:rPr>
        <w:t xml:space="preserve"> Российской Федерации, законы Воронежской области, Устав Грибановского муниципального района, решение Совета народных депутатов Грибановского муниципального района о районном бюджете Грибановского муниципального района, настоящее Положение и иные нормативные правовые акты Воронежской области и органов местного самоуправления Грибановского муниципального района, регулирующие бюджетные правоотношения в соответствии с Бюджетным кодексом Российской Федерации.</w:t>
      </w:r>
    </w:p>
    <w:p w:rsidR="00666F86" w:rsidRDefault="00666F86" w:rsidP="00666F86">
      <w:pPr>
        <w:widowControl w:val="0"/>
        <w:autoSpaceDE w:val="0"/>
        <w:autoSpaceDN w:val="0"/>
        <w:adjustRightInd w:val="0"/>
        <w:ind w:firstLine="54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6" w:name="Par32"/>
      <w:bookmarkEnd w:id="6"/>
      <w:r>
        <w:rPr>
          <w:rFonts w:ascii="Times New Roman" w:hAnsi="Times New Roman"/>
          <w:b/>
          <w:sz w:val="28"/>
          <w:szCs w:val="28"/>
        </w:rPr>
        <w:t>Статья 2. Понятия и термины, применяемые в настоящем Положении</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1. В настоящем Положении используются понятия и термины, установленные Бюджетным </w:t>
      </w:r>
      <w:hyperlink r:id="rId13" w:history="1">
        <w:r>
          <w:rPr>
            <w:rStyle w:val="ac"/>
            <w:rFonts w:ascii="Times New Roman" w:hAnsi="Times New Roman"/>
            <w:sz w:val="28"/>
            <w:szCs w:val="28"/>
          </w:rPr>
          <w:t>кодексом</w:t>
        </w:r>
      </w:hyperlink>
      <w:r>
        <w:rPr>
          <w:rFonts w:ascii="Times New Roman" w:hAnsi="Times New Roman"/>
          <w:sz w:val="28"/>
          <w:szCs w:val="28"/>
        </w:rPr>
        <w:t xml:space="preserve"> Российской Федерации.</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2. В целях настоящего Положения применяются следующие понятия и </w:t>
      </w:r>
      <w:r>
        <w:rPr>
          <w:rFonts w:ascii="Times New Roman" w:hAnsi="Times New Roman"/>
          <w:sz w:val="28"/>
          <w:szCs w:val="28"/>
        </w:rPr>
        <w:lastRenderedPageBreak/>
        <w:t>термины:</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районный бюджет - форма образования и расходования денежных средств, предназначенных для финансового обеспечения задач и функций Грибановского муниципального района;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консолидированный бюджет Грибановского муниципального района (далее</w:t>
      </w:r>
      <w:r w:rsidR="006D27EF">
        <w:rPr>
          <w:rFonts w:ascii="Times New Roman" w:hAnsi="Times New Roman"/>
          <w:sz w:val="28"/>
          <w:szCs w:val="28"/>
        </w:rPr>
        <w:t xml:space="preserve"> по тексту</w:t>
      </w:r>
      <w:r>
        <w:rPr>
          <w:rFonts w:ascii="Times New Roman" w:hAnsi="Times New Roman"/>
          <w:sz w:val="28"/>
          <w:szCs w:val="28"/>
        </w:rPr>
        <w:t xml:space="preserve"> –</w:t>
      </w:r>
      <w:r w:rsidR="006D27EF">
        <w:rPr>
          <w:rFonts w:ascii="Times New Roman" w:hAnsi="Times New Roman"/>
          <w:sz w:val="28"/>
          <w:szCs w:val="28"/>
        </w:rPr>
        <w:t xml:space="preserve"> </w:t>
      </w:r>
      <w:r>
        <w:rPr>
          <w:rFonts w:ascii="Times New Roman" w:hAnsi="Times New Roman"/>
          <w:sz w:val="28"/>
          <w:szCs w:val="28"/>
        </w:rPr>
        <w:t>бюджет Грибановского муниципального района) - районный бюджет и свод бюджетов муниципальных образований (местных бюджетов), входящих в состав Грибановского муниципального района (без учета межбюджетных трансфертов между этими бюджетами).</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jc w:val="center"/>
        <w:outlineLvl w:val="0"/>
        <w:rPr>
          <w:rFonts w:ascii="Times New Roman" w:hAnsi="Times New Roman"/>
          <w:b/>
          <w:bCs/>
          <w:sz w:val="28"/>
          <w:szCs w:val="28"/>
        </w:rPr>
      </w:pPr>
      <w:bookmarkStart w:id="7" w:name="Par40"/>
      <w:bookmarkEnd w:id="7"/>
      <w:r>
        <w:rPr>
          <w:rFonts w:ascii="Times New Roman" w:hAnsi="Times New Roman"/>
          <w:b/>
          <w:bCs/>
          <w:sz w:val="28"/>
          <w:szCs w:val="28"/>
        </w:rPr>
        <w:t>Раздел  2</w:t>
      </w:r>
    </w:p>
    <w:p w:rsidR="00666F86" w:rsidRDefault="00666F86" w:rsidP="00666F86">
      <w:pPr>
        <w:widowControl w:val="0"/>
        <w:autoSpaceDE w:val="0"/>
        <w:autoSpaceDN w:val="0"/>
        <w:adjustRightInd w:val="0"/>
        <w:jc w:val="center"/>
        <w:rPr>
          <w:rFonts w:ascii="Times New Roman" w:hAnsi="Times New Roman"/>
          <w:b/>
          <w:bCs/>
          <w:sz w:val="28"/>
          <w:szCs w:val="28"/>
        </w:rPr>
      </w:pPr>
    </w:p>
    <w:p w:rsidR="00666F86" w:rsidRDefault="00666F86" w:rsidP="00666F86">
      <w:pPr>
        <w:widowControl w:val="0"/>
        <w:autoSpaceDE w:val="0"/>
        <w:autoSpaceDN w:val="0"/>
        <w:adjustRightInd w:val="0"/>
        <w:jc w:val="center"/>
        <w:rPr>
          <w:rFonts w:ascii="Times New Roman" w:hAnsi="Times New Roman"/>
          <w:b/>
          <w:bCs/>
          <w:sz w:val="28"/>
          <w:szCs w:val="28"/>
        </w:rPr>
      </w:pPr>
      <w:r>
        <w:rPr>
          <w:rFonts w:ascii="Times New Roman" w:hAnsi="Times New Roman"/>
          <w:b/>
          <w:bCs/>
          <w:sz w:val="28"/>
          <w:szCs w:val="28"/>
        </w:rPr>
        <w:t>БЮДЖЕТНЫЕ ПОЛНОМОЧИЯ УЧАСТНИКОВ БЮДЖЕТНОГО ПРОЦЕССА</w:t>
      </w:r>
    </w:p>
    <w:p w:rsidR="00666F86" w:rsidRDefault="00666F86" w:rsidP="00666F86">
      <w:pPr>
        <w:widowControl w:val="0"/>
        <w:autoSpaceDE w:val="0"/>
        <w:autoSpaceDN w:val="0"/>
        <w:adjustRightInd w:val="0"/>
        <w:jc w:val="center"/>
        <w:rPr>
          <w:rFonts w:ascii="Times New Roman" w:hAnsi="Times New Roman"/>
          <w:b/>
          <w:bCs/>
          <w:sz w:val="28"/>
          <w:szCs w:val="28"/>
        </w:rPr>
      </w:pPr>
      <w:r>
        <w:rPr>
          <w:rFonts w:ascii="Times New Roman" w:hAnsi="Times New Roman"/>
          <w:b/>
          <w:bCs/>
          <w:sz w:val="28"/>
          <w:szCs w:val="28"/>
        </w:rPr>
        <w:t>В ГРИБАНОВСКОМ МУНИЦИПАЛЬНОМ РАЙОНЕ</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8" w:name="Par45"/>
      <w:bookmarkEnd w:id="8"/>
      <w:r>
        <w:rPr>
          <w:rFonts w:ascii="Times New Roman" w:hAnsi="Times New Roman"/>
          <w:b/>
          <w:sz w:val="28"/>
          <w:szCs w:val="28"/>
        </w:rPr>
        <w:t>Статья 3. Участники бюджетного процесса в Грибановском муниципальном районе</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sz w:val="28"/>
          <w:szCs w:val="28"/>
        </w:rPr>
      </w:pPr>
      <w:r>
        <w:rPr>
          <w:rFonts w:ascii="Times New Roman" w:hAnsi="Times New Roman"/>
          <w:sz w:val="28"/>
          <w:szCs w:val="28"/>
        </w:rPr>
        <w:t>Участниками бюджетного процесса в Грибановском муниципальном районе являются:</w:t>
      </w:r>
    </w:p>
    <w:p w:rsidR="00666F86" w:rsidRDefault="00666F86" w:rsidP="00666F86">
      <w:pPr>
        <w:widowControl w:val="0"/>
        <w:autoSpaceDE w:val="0"/>
        <w:autoSpaceDN w:val="0"/>
        <w:adjustRightInd w:val="0"/>
        <w:ind w:firstLine="540"/>
        <w:outlineLvl w:val="1"/>
        <w:rPr>
          <w:rFonts w:ascii="Times New Roman" w:hAnsi="Times New Roman"/>
          <w:sz w:val="28"/>
          <w:szCs w:val="28"/>
        </w:rPr>
      </w:pPr>
      <w:r>
        <w:rPr>
          <w:rFonts w:ascii="Times New Roman" w:hAnsi="Times New Roman"/>
          <w:sz w:val="28"/>
          <w:szCs w:val="28"/>
        </w:rPr>
        <w:t>- глава Грибановского муниципального района Воронежской области (далее по тексту – Глава муниципального района)</w:t>
      </w:r>
    </w:p>
    <w:p w:rsidR="00666F86" w:rsidRDefault="00666F86" w:rsidP="00666F86">
      <w:pPr>
        <w:rPr>
          <w:rFonts w:ascii="Times New Roman" w:hAnsi="Times New Roman"/>
          <w:sz w:val="28"/>
          <w:szCs w:val="28"/>
        </w:rPr>
      </w:pPr>
      <w:r>
        <w:rPr>
          <w:rFonts w:ascii="Times New Roman" w:hAnsi="Times New Roman"/>
          <w:sz w:val="28"/>
          <w:szCs w:val="28"/>
        </w:rPr>
        <w:t>- Совет народных депутатов Грибановского муниципального района Воронежской области (далее по тексту – Совет народных депутатов);</w:t>
      </w:r>
    </w:p>
    <w:p w:rsidR="00666F86" w:rsidRDefault="00666F86" w:rsidP="00666F86">
      <w:pPr>
        <w:rPr>
          <w:rFonts w:ascii="Times New Roman" w:hAnsi="Times New Roman"/>
          <w:sz w:val="28"/>
          <w:szCs w:val="28"/>
        </w:rPr>
      </w:pPr>
      <w:r>
        <w:rPr>
          <w:rFonts w:ascii="Times New Roman" w:hAnsi="Times New Roman"/>
          <w:sz w:val="28"/>
          <w:szCs w:val="28"/>
        </w:rPr>
        <w:t>- глава администрации Грибановского муниципального района Воронежской области;</w:t>
      </w:r>
    </w:p>
    <w:p w:rsidR="00666F86" w:rsidRDefault="00666F86" w:rsidP="00666F86">
      <w:pPr>
        <w:rPr>
          <w:rFonts w:ascii="Times New Roman" w:hAnsi="Times New Roman"/>
          <w:sz w:val="28"/>
          <w:szCs w:val="28"/>
        </w:rPr>
      </w:pPr>
      <w:r>
        <w:rPr>
          <w:rFonts w:ascii="Times New Roman" w:hAnsi="Times New Roman"/>
          <w:sz w:val="28"/>
          <w:szCs w:val="28"/>
        </w:rPr>
        <w:t>- администрация Грибановского муниципального района Воронежской области (далее по тексту - администрация муниципального района);</w:t>
      </w:r>
    </w:p>
    <w:p w:rsidR="00666F86" w:rsidRDefault="00666F86" w:rsidP="00666F86">
      <w:pPr>
        <w:rPr>
          <w:rFonts w:ascii="Times New Roman" w:hAnsi="Times New Roman"/>
          <w:sz w:val="28"/>
          <w:szCs w:val="28"/>
        </w:rPr>
      </w:pPr>
      <w:r>
        <w:rPr>
          <w:rFonts w:ascii="Times New Roman" w:hAnsi="Times New Roman"/>
          <w:sz w:val="28"/>
          <w:szCs w:val="28"/>
        </w:rPr>
        <w:t xml:space="preserve">- </w:t>
      </w:r>
      <w:r w:rsidR="00336AC3">
        <w:rPr>
          <w:rFonts w:ascii="Times New Roman" w:hAnsi="Times New Roman"/>
          <w:sz w:val="28"/>
          <w:szCs w:val="28"/>
        </w:rPr>
        <w:t>к</w:t>
      </w:r>
      <w:r>
        <w:rPr>
          <w:rFonts w:ascii="Times New Roman" w:hAnsi="Times New Roman"/>
          <w:sz w:val="28"/>
          <w:szCs w:val="28"/>
        </w:rPr>
        <w:t>онтрольно - счетная комиссия Грибановского муниципального района Воронежской области (далее по тексту -  контрольно - счетная комиссия);</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орган внутреннего муниципального финансового контроля Грибановского муниципального района Воронежской области, являющийся органом администрации</w:t>
      </w:r>
      <w:r w:rsidR="008451A7">
        <w:rPr>
          <w:rFonts w:ascii="Times New Roman" w:hAnsi="Times New Roman"/>
          <w:sz w:val="28"/>
          <w:szCs w:val="28"/>
        </w:rPr>
        <w:t xml:space="preserve"> </w:t>
      </w:r>
      <w:r>
        <w:rPr>
          <w:rFonts w:ascii="Times New Roman" w:hAnsi="Times New Roman"/>
          <w:sz w:val="28"/>
          <w:szCs w:val="28"/>
        </w:rPr>
        <w:t>(далее по тексту - орган внутреннего муниципального финансового контроля)</w:t>
      </w:r>
    </w:p>
    <w:p w:rsidR="00666F86" w:rsidRDefault="00666F86" w:rsidP="00666F86">
      <w:pPr>
        <w:rPr>
          <w:rFonts w:ascii="Times New Roman" w:hAnsi="Times New Roman"/>
          <w:sz w:val="28"/>
          <w:szCs w:val="28"/>
        </w:rPr>
      </w:pPr>
      <w:r>
        <w:rPr>
          <w:rFonts w:ascii="Times New Roman" w:hAnsi="Times New Roman"/>
          <w:sz w:val="28"/>
          <w:szCs w:val="28"/>
        </w:rPr>
        <w:t>- орган администрации Грибановского муниципального района в сфере финансов (далее по тексту - финансовый орган администрации муниципального района);</w:t>
      </w:r>
    </w:p>
    <w:p w:rsidR="00666F86" w:rsidRDefault="00666F86" w:rsidP="00666F86">
      <w:pPr>
        <w:rPr>
          <w:rFonts w:ascii="Times New Roman" w:hAnsi="Times New Roman"/>
          <w:sz w:val="28"/>
          <w:szCs w:val="28"/>
        </w:rPr>
      </w:pPr>
      <w:r>
        <w:rPr>
          <w:rFonts w:ascii="Times New Roman" w:hAnsi="Times New Roman"/>
          <w:sz w:val="28"/>
          <w:szCs w:val="28"/>
        </w:rPr>
        <w:t>- главные распорядители, распорядители и получатели средств районного бюджета;</w:t>
      </w:r>
    </w:p>
    <w:p w:rsidR="00666F86" w:rsidRDefault="00666F86" w:rsidP="00666F86">
      <w:pPr>
        <w:rPr>
          <w:rFonts w:ascii="Times New Roman" w:hAnsi="Times New Roman"/>
          <w:sz w:val="28"/>
          <w:szCs w:val="28"/>
        </w:rPr>
      </w:pPr>
      <w:r>
        <w:rPr>
          <w:rFonts w:ascii="Times New Roman" w:hAnsi="Times New Roman"/>
          <w:sz w:val="28"/>
          <w:szCs w:val="28"/>
        </w:rPr>
        <w:t>- главные администраторы (администраторы) доходов районного бюджета;</w:t>
      </w:r>
    </w:p>
    <w:p w:rsidR="00666F86" w:rsidRDefault="00666F86" w:rsidP="00666F86">
      <w:pPr>
        <w:rPr>
          <w:rFonts w:ascii="Times New Roman" w:hAnsi="Times New Roman"/>
          <w:sz w:val="28"/>
          <w:szCs w:val="28"/>
        </w:rPr>
      </w:pPr>
      <w:r>
        <w:rPr>
          <w:rFonts w:ascii="Times New Roman" w:hAnsi="Times New Roman"/>
          <w:sz w:val="28"/>
          <w:szCs w:val="28"/>
        </w:rPr>
        <w:t>- главные администраторы (администраторы) источников финансирования дефицита районного бюджета.</w:t>
      </w:r>
    </w:p>
    <w:p w:rsidR="00666F86" w:rsidRDefault="00666F86" w:rsidP="00666F86">
      <w:pPr>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9" w:name="Par63"/>
      <w:bookmarkEnd w:id="9"/>
      <w:r>
        <w:rPr>
          <w:rFonts w:ascii="Times New Roman" w:hAnsi="Times New Roman"/>
          <w:b/>
          <w:sz w:val="28"/>
          <w:szCs w:val="28"/>
        </w:rPr>
        <w:t xml:space="preserve">Статья 4. Бюджетные полномочия Совета народных депутатов </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lastRenderedPageBreak/>
        <w:t>1. Совет народных депутатов:</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рассматривает и утверждает районный бюджет на очередной финансовый год и плановый период, а также отчет о его исполнении за отчетный финансовый год;</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осуществляет контроль в ходе рассмотрения отдельных вопросов исполнения районного бюджета на своих заседаниях, заседаниях комиссий,  рабочих групп, в ходе проводимых депутатских слушаний и в связи с обращениями депутатов;</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формирует и определяет правовой статус органов внешнего муниципального финансового контроля;</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 осуществляет другие полномочия в соответствии с Бюджетным </w:t>
      </w:r>
      <w:hyperlink r:id="rId14" w:history="1">
        <w:r>
          <w:rPr>
            <w:rStyle w:val="ac"/>
            <w:rFonts w:ascii="Times New Roman" w:hAnsi="Times New Roman"/>
            <w:sz w:val="28"/>
            <w:szCs w:val="28"/>
          </w:rPr>
          <w:t>кодексом</w:t>
        </w:r>
      </w:hyperlink>
      <w:r>
        <w:rPr>
          <w:rFonts w:ascii="Times New Roman" w:hAnsi="Times New Roman"/>
          <w:sz w:val="28"/>
          <w:szCs w:val="28"/>
        </w:rPr>
        <w:t xml:space="preserve"> Российской Федерации, Федеральным законом от 06.10.2003г № 131-ФЗ «Об общих принципах организации местного самоуправления в Российской Федерации», Федеральным законом от 07.02.2011г № 6-ФЗ «Об общих принципах организации и деятельности контрольно-счетных органов субъектов Российской Федерации и муниципальных образований», иными нормативными правовыми актами Российской Федерации, Уставом Грибановского </w:t>
      </w:r>
      <w:r w:rsidR="008451A7">
        <w:rPr>
          <w:rFonts w:ascii="Times New Roman" w:hAnsi="Times New Roman"/>
          <w:sz w:val="28"/>
          <w:szCs w:val="28"/>
        </w:rPr>
        <w:t>муниципального района</w:t>
      </w:r>
      <w:r>
        <w:rPr>
          <w:rFonts w:ascii="Times New Roman" w:hAnsi="Times New Roman"/>
          <w:sz w:val="28"/>
          <w:szCs w:val="28"/>
        </w:rPr>
        <w:t>.</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10" w:name="Par73"/>
      <w:bookmarkEnd w:id="10"/>
      <w:r>
        <w:rPr>
          <w:rFonts w:ascii="Times New Roman" w:hAnsi="Times New Roman"/>
          <w:b/>
          <w:sz w:val="28"/>
          <w:szCs w:val="28"/>
        </w:rPr>
        <w:t>Статья 5. Бюджетные полномочия главы администрации Грибановского муниципального района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sz w:val="28"/>
          <w:szCs w:val="28"/>
        </w:rPr>
      </w:pPr>
      <w:r>
        <w:rPr>
          <w:rFonts w:ascii="Times New Roman" w:hAnsi="Times New Roman"/>
          <w:sz w:val="28"/>
          <w:szCs w:val="28"/>
        </w:rPr>
        <w:t>Глава администрации Грибановского муниципального района: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вносит проект решения о районном бюджете с необходимыми документами и материалами на утверждение Совета</w:t>
      </w:r>
      <w:r w:rsidR="00336AC3">
        <w:rPr>
          <w:rFonts w:ascii="Times New Roman" w:hAnsi="Times New Roman"/>
          <w:sz w:val="28"/>
          <w:szCs w:val="28"/>
        </w:rPr>
        <w:t xml:space="preserve"> народных депутатов</w:t>
      </w:r>
      <w:r>
        <w:rPr>
          <w:rFonts w:ascii="Times New Roman" w:hAnsi="Times New Roman"/>
          <w:sz w:val="28"/>
          <w:szCs w:val="28"/>
        </w:rPr>
        <w:t>;</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вносит проект решения об исполнении районного бюджета на утверждение Совета</w:t>
      </w:r>
      <w:r w:rsidR="00336AC3">
        <w:rPr>
          <w:rFonts w:ascii="Times New Roman" w:hAnsi="Times New Roman"/>
          <w:sz w:val="28"/>
          <w:szCs w:val="28"/>
        </w:rPr>
        <w:t xml:space="preserve"> народных депутатов</w:t>
      </w:r>
      <w:r>
        <w:rPr>
          <w:rFonts w:ascii="Times New Roman" w:hAnsi="Times New Roman"/>
          <w:sz w:val="28"/>
          <w:szCs w:val="28"/>
        </w:rPr>
        <w:t>;</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осуществляет иные бюджетные полномочия, установленные бюджетным законодательством Российской Федерации, настоящим Положением, нормативными правовыми актами Грибановского муниципального района, регулирующими бюджетные правоотношения.</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rPr>
          <w:rFonts w:ascii="Times New Roman" w:hAnsi="Times New Roman"/>
          <w:b/>
          <w:sz w:val="28"/>
          <w:szCs w:val="28"/>
        </w:rPr>
      </w:pPr>
      <w:bookmarkStart w:id="11" w:name="Par82"/>
      <w:bookmarkEnd w:id="11"/>
      <w:r>
        <w:rPr>
          <w:rFonts w:ascii="Times New Roman" w:hAnsi="Times New Roman"/>
          <w:b/>
          <w:sz w:val="28"/>
          <w:szCs w:val="28"/>
        </w:rPr>
        <w:t>Статья 6. Бюджетные полномочия администрации муниципального района</w:t>
      </w:r>
    </w:p>
    <w:p w:rsidR="00666F86" w:rsidRDefault="00666F86" w:rsidP="00666F86">
      <w:pPr>
        <w:widowControl w:val="0"/>
        <w:autoSpaceDE w:val="0"/>
        <w:autoSpaceDN w:val="0"/>
        <w:adjustRightInd w:val="0"/>
        <w:rPr>
          <w:rFonts w:ascii="Times New Roman" w:hAnsi="Times New Roman"/>
          <w:b/>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1. Администрация муниципального района: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обеспечивает составление проекта районного бюджета;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обеспечивает исполнение районного бюджета;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обеспечивает составление отчета об исполнении районного бюджета;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разрабатывает и утверждает методики распределения и (или) порядки предоставления межбюджетных трансфертов в пределах полномочий, установленных действующим бюджетным законодательством;</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представляет проект решения о районном бюджете с необходимыми документами и материалами в Совет народных депутатов;</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представляет проект решения об исполнении районного бюджета  в Совет народных депутатов и Контрольно-счетную комиссию;</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 утверждает отчет об исполнении районного бюджета Грибановского </w:t>
      </w:r>
      <w:r>
        <w:rPr>
          <w:rFonts w:ascii="Times New Roman" w:hAnsi="Times New Roman"/>
          <w:sz w:val="28"/>
          <w:szCs w:val="28"/>
        </w:rPr>
        <w:lastRenderedPageBreak/>
        <w:t>муниципального района за первый квартал, полугодие и девять месяцев текущего финансового года и направляет его в Совет народных депутатов и Контрольно-счетную комиссию в соответствии с пунктом 5 статьи 264.2 Бюджетного кодекса Российской Федерации;</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устанавливает основания, порядок и условия списания, восстановления в учете задолженности по денежным обязательствам перед Грибановским муниципальным районом городского и сельских поселений Грибановского муниципального района, юридических лиц, физических лиц;</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осуществляет иные бюджетные полномочия, установленные бюджетным законодательством Российской Федерации, настоящим Положением, иными нормативными правовыми актами Воронежской области и Грибановского муниципального района, регулирующими бюджетные правоотношения;</w:t>
      </w:r>
    </w:p>
    <w:p w:rsidR="00666F86" w:rsidRDefault="00666F86" w:rsidP="00666F86">
      <w:pPr>
        <w:autoSpaceDE w:val="0"/>
        <w:autoSpaceDN w:val="0"/>
        <w:adjustRightInd w:val="0"/>
        <w:ind w:firstLine="540"/>
        <w:rPr>
          <w:rFonts w:ascii="Times New Roman" w:hAnsi="Times New Roman"/>
          <w:sz w:val="28"/>
          <w:szCs w:val="28"/>
        </w:rPr>
      </w:pPr>
      <w:r>
        <w:rPr>
          <w:rFonts w:ascii="Times New Roman" w:hAnsi="Times New Roman"/>
          <w:sz w:val="28"/>
          <w:szCs w:val="28"/>
        </w:rPr>
        <w:t>- осуществляет разработку основных направлений муниципальной долговой политики Грибановского муниципального района на очередной финансовый год и плановый период;</w:t>
      </w:r>
    </w:p>
    <w:p w:rsidR="00666F86" w:rsidRDefault="00666F86" w:rsidP="00666F86">
      <w:pPr>
        <w:autoSpaceDE w:val="0"/>
        <w:autoSpaceDN w:val="0"/>
        <w:adjustRightInd w:val="0"/>
        <w:ind w:firstLine="540"/>
        <w:rPr>
          <w:rFonts w:ascii="Times New Roman" w:hAnsi="Times New Roman"/>
          <w:sz w:val="28"/>
          <w:szCs w:val="28"/>
        </w:rPr>
      </w:pPr>
      <w:r>
        <w:rPr>
          <w:rFonts w:ascii="Times New Roman" w:hAnsi="Times New Roman"/>
          <w:sz w:val="28"/>
          <w:szCs w:val="28"/>
        </w:rPr>
        <w:t xml:space="preserve">- устанавливает </w:t>
      </w:r>
      <w:hyperlink r:id="rId15" w:history="1">
        <w:r>
          <w:rPr>
            <w:rStyle w:val="ac"/>
            <w:rFonts w:ascii="Times New Roman" w:hAnsi="Times New Roman"/>
            <w:sz w:val="28"/>
            <w:szCs w:val="28"/>
          </w:rPr>
          <w:t>порядок</w:t>
        </w:r>
      </w:hyperlink>
      <w:r>
        <w:rPr>
          <w:rFonts w:ascii="Times New Roman" w:hAnsi="Times New Roman"/>
          <w:sz w:val="28"/>
          <w:szCs w:val="28"/>
        </w:rPr>
        <w:t xml:space="preserve"> привлечения на едином счете районного бюджета остатков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районного бюджета, казначейских счетах для осуществления и отражения операций с денежными средствами бюджетных и автономных учреждений, открытых в УФК  по Воронежской области, казначейских счетах для осуществления и отражения операций с денежными средствами получателей средств из районного бюджета, казначейских счетах для осуществления и отражения операций с денежными средствами участников казначейского сопровождения, открытых  в финансовом органе администрации муниципального  района и (или)  в УФК по Воронежской области;</w:t>
      </w:r>
    </w:p>
    <w:p w:rsidR="00666F86" w:rsidRDefault="00666F86" w:rsidP="00666F86">
      <w:pPr>
        <w:autoSpaceDE w:val="0"/>
        <w:autoSpaceDN w:val="0"/>
        <w:adjustRightInd w:val="0"/>
        <w:ind w:firstLine="540"/>
        <w:rPr>
          <w:rFonts w:ascii="Times New Roman" w:hAnsi="Times New Roman"/>
          <w:sz w:val="28"/>
          <w:szCs w:val="28"/>
        </w:rPr>
      </w:pPr>
      <w:r>
        <w:rPr>
          <w:rFonts w:ascii="Times New Roman" w:hAnsi="Times New Roman"/>
          <w:sz w:val="28"/>
          <w:szCs w:val="28"/>
        </w:rPr>
        <w:t>- утверждает перечень главных администраторов доходов бюджета Грибановского муниципального района, в соответствии с общими требованиями, установленными Правительством Российской Федерации;</w:t>
      </w:r>
    </w:p>
    <w:p w:rsidR="00666F86" w:rsidRDefault="00666F86" w:rsidP="00666F86">
      <w:pPr>
        <w:autoSpaceDE w:val="0"/>
        <w:autoSpaceDN w:val="0"/>
        <w:adjustRightInd w:val="0"/>
        <w:ind w:firstLine="540"/>
        <w:rPr>
          <w:rFonts w:ascii="Times New Roman" w:hAnsi="Times New Roman"/>
          <w:sz w:val="28"/>
          <w:szCs w:val="28"/>
        </w:rPr>
      </w:pPr>
      <w:r>
        <w:rPr>
          <w:rFonts w:ascii="Times New Roman" w:hAnsi="Times New Roman"/>
          <w:sz w:val="28"/>
          <w:szCs w:val="28"/>
        </w:rPr>
        <w:t>-устанавливает порядок  возврата  привлеченных  средств  с единого счета районного  бюджета  на казначейские  счета с которых они  были ранее перечислены, в соответствии с пунктом 11 статьи 236.1 Бюджетного кодекса Российской Федерации;</w:t>
      </w:r>
    </w:p>
    <w:p w:rsidR="00666F86" w:rsidRDefault="00666F86" w:rsidP="00666F86">
      <w:pPr>
        <w:autoSpaceDE w:val="0"/>
        <w:autoSpaceDN w:val="0"/>
        <w:adjustRightInd w:val="0"/>
        <w:ind w:firstLine="540"/>
        <w:rPr>
          <w:rFonts w:ascii="Times New Roman" w:hAnsi="Times New Roman"/>
          <w:sz w:val="28"/>
          <w:szCs w:val="28"/>
        </w:rPr>
      </w:pPr>
      <w:r>
        <w:rPr>
          <w:rFonts w:ascii="Times New Roman" w:hAnsi="Times New Roman"/>
          <w:sz w:val="28"/>
          <w:szCs w:val="28"/>
        </w:rPr>
        <w:t>- утверждает перечень главных администраторов источников  внутреннего финансирования дефицита бюджета Грибановского  муниципального района, в соответствии с общими требованиями, установленными Правительством Российской Федерации;</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в случаях, установленных бюджетным законодательством устанавливает порядок осуществления казначейского сопровождения в отношении средств, определенных в соответствии со статьей 242.26 Бюджетно</w:t>
      </w:r>
      <w:r w:rsidR="00F52DEF">
        <w:rPr>
          <w:rFonts w:ascii="Times New Roman" w:hAnsi="Times New Roman"/>
          <w:sz w:val="28"/>
          <w:szCs w:val="28"/>
        </w:rPr>
        <w:t>го кодекса Российской Федерации.</w:t>
      </w:r>
    </w:p>
    <w:p w:rsidR="00666F86" w:rsidRDefault="00666F86" w:rsidP="00666F86">
      <w:pPr>
        <w:widowControl w:val="0"/>
        <w:autoSpaceDE w:val="0"/>
        <w:autoSpaceDN w:val="0"/>
        <w:adjustRightInd w:val="0"/>
        <w:ind w:firstLine="54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12" w:name="Par106"/>
      <w:bookmarkEnd w:id="12"/>
      <w:r>
        <w:rPr>
          <w:rFonts w:ascii="Times New Roman" w:hAnsi="Times New Roman"/>
          <w:b/>
          <w:sz w:val="28"/>
          <w:szCs w:val="28"/>
        </w:rPr>
        <w:t>Статья 7. Бюджетные полномочия Контрольно-счетной комиссии</w:t>
      </w:r>
    </w:p>
    <w:p w:rsidR="00666F86" w:rsidRDefault="00666F86" w:rsidP="00666F86">
      <w:pPr>
        <w:widowControl w:val="0"/>
        <w:autoSpaceDE w:val="0"/>
        <w:autoSpaceDN w:val="0"/>
        <w:adjustRightInd w:val="0"/>
        <w:rPr>
          <w:rFonts w:ascii="Times New Roman" w:hAnsi="Times New Roman"/>
          <w:b/>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1. Контрольно-счетная комиссия:</w:t>
      </w:r>
    </w:p>
    <w:p w:rsidR="00666F86" w:rsidRDefault="00666F86" w:rsidP="00666F86">
      <w:pPr>
        <w:autoSpaceDE w:val="0"/>
        <w:autoSpaceDN w:val="0"/>
        <w:adjustRightInd w:val="0"/>
        <w:ind w:firstLine="540"/>
        <w:rPr>
          <w:rFonts w:ascii="Times New Roman" w:hAnsi="Times New Roman"/>
          <w:sz w:val="28"/>
          <w:szCs w:val="28"/>
        </w:rPr>
      </w:pPr>
      <w:r>
        <w:rPr>
          <w:rFonts w:ascii="Times New Roman" w:hAnsi="Times New Roman"/>
          <w:sz w:val="28"/>
          <w:szCs w:val="28"/>
        </w:rPr>
        <w:lastRenderedPageBreak/>
        <w:t>- осуществляет контроль за соблюдением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районного бюджета, а также за соблюдением условий муниципальных контрактов, договоров (соглашений) о предоставлении средств из соответствующего бюджета;</w:t>
      </w:r>
    </w:p>
    <w:p w:rsidR="00666F86" w:rsidRDefault="00666F86" w:rsidP="00666F86">
      <w:pPr>
        <w:autoSpaceDE w:val="0"/>
        <w:autoSpaceDN w:val="0"/>
        <w:adjustRightInd w:val="0"/>
        <w:ind w:firstLine="540"/>
        <w:rPr>
          <w:rFonts w:ascii="Times New Roman" w:hAnsi="Times New Roman"/>
          <w:sz w:val="28"/>
          <w:szCs w:val="28"/>
        </w:rPr>
      </w:pPr>
      <w:r>
        <w:rPr>
          <w:rFonts w:ascii="Times New Roman" w:hAnsi="Times New Roman"/>
          <w:sz w:val="28"/>
          <w:szCs w:val="28"/>
        </w:rPr>
        <w:t>- осуществляет контроль за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w:t>
      </w:r>
    </w:p>
    <w:p w:rsidR="00666F86" w:rsidRDefault="00666F86" w:rsidP="00666F86">
      <w:pPr>
        <w:autoSpaceDE w:val="0"/>
        <w:autoSpaceDN w:val="0"/>
        <w:adjustRightInd w:val="0"/>
        <w:ind w:firstLine="540"/>
        <w:rPr>
          <w:rFonts w:ascii="Times New Roman" w:hAnsi="Times New Roman"/>
          <w:sz w:val="28"/>
          <w:szCs w:val="28"/>
        </w:rPr>
      </w:pPr>
      <w:r>
        <w:rPr>
          <w:rFonts w:ascii="Times New Roman" w:hAnsi="Times New Roman"/>
          <w:sz w:val="28"/>
          <w:szCs w:val="28"/>
        </w:rPr>
        <w:t xml:space="preserve">2. Контрольно-счетная комиссия осуществляет контроль в других сферах, установленных Федеральным </w:t>
      </w:r>
      <w:hyperlink r:id="rId16" w:history="1">
        <w:r>
          <w:rPr>
            <w:rStyle w:val="ac"/>
            <w:rFonts w:ascii="Times New Roman" w:hAnsi="Times New Roman"/>
            <w:sz w:val="28"/>
            <w:szCs w:val="28"/>
          </w:rPr>
          <w:t>законом</w:t>
        </w:r>
      </w:hyperlink>
      <w:r>
        <w:t xml:space="preserve"> </w:t>
      </w:r>
      <w:r>
        <w:rPr>
          <w:rFonts w:ascii="Times New Roman" w:hAnsi="Times New Roman"/>
          <w:sz w:val="28"/>
          <w:szCs w:val="28"/>
        </w:rPr>
        <w:t>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666F86" w:rsidRDefault="00666F86" w:rsidP="00666F86">
      <w:pPr>
        <w:widowControl w:val="0"/>
        <w:autoSpaceDE w:val="0"/>
        <w:autoSpaceDN w:val="0"/>
        <w:adjustRightInd w:val="0"/>
        <w:rPr>
          <w:rFonts w:ascii="Times New Roman" w:hAnsi="Times New Roman"/>
          <w:b/>
          <w:sz w:val="28"/>
          <w:szCs w:val="28"/>
        </w:rPr>
      </w:pPr>
      <w:bookmarkStart w:id="13" w:name="_GoBack"/>
      <w:bookmarkEnd w:id="13"/>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14" w:name="Par117"/>
      <w:bookmarkEnd w:id="14"/>
      <w:r>
        <w:rPr>
          <w:rFonts w:ascii="Times New Roman" w:hAnsi="Times New Roman"/>
          <w:b/>
          <w:sz w:val="28"/>
          <w:szCs w:val="28"/>
        </w:rPr>
        <w:t>Статья 8. Бюджетные полномочия органа внутреннего муниципального финансового контроля</w:t>
      </w:r>
    </w:p>
    <w:p w:rsidR="00666F86" w:rsidRDefault="00666F86" w:rsidP="00666F86">
      <w:pPr>
        <w:widowControl w:val="0"/>
        <w:autoSpaceDE w:val="0"/>
        <w:autoSpaceDN w:val="0"/>
        <w:adjustRightInd w:val="0"/>
        <w:rPr>
          <w:rFonts w:ascii="Times New Roman" w:hAnsi="Times New Roman"/>
          <w:b/>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Орган внутреннего муниципального финансового контроля обладает бюджетными полномочиями, установленными Бюджетным </w:t>
      </w:r>
      <w:hyperlink r:id="rId17" w:history="1">
        <w:r>
          <w:rPr>
            <w:rStyle w:val="ac"/>
            <w:rFonts w:ascii="Times New Roman" w:hAnsi="Times New Roman"/>
            <w:sz w:val="28"/>
            <w:szCs w:val="28"/>
          </w:rPr>
          <w:t>кодексом</w:t>
        </w:r>
      </w:hyperlink>
      <w:r>
        <w:rPr>
          <w:rFonts w:ascii="Times New Roman" w:hAnsi="Times New Roman"/>
          <w:sz w:val="28"/>
          <w:szCs w:val="28"/>
        </w:rPr>
        <w:t xml:space="preserve"> Российской Федерации.</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15" w:name="Par123"/>
      <w:bookmarkEnd w:id="15"/>
      <w:r>
        <w:rPr>
          <w:rFonts w:ascii="Times New Roman" w:hAnsi="Times New Roman"/>
          <w:b/>
          <w:sz w:val="28"/>
          <w:szCs w:val="28"/>
        </w:rPr>
        <w:t>Статья 9. Бюджетные полномочия главного распорядителя (распорядителя) средств районного бюджета</w:t>
      </w:r>
    </w:p>
    <w:p w:rsidR="00666F86" w:rsidRDefault="00666F86" w:rsidP="00666F86">
      <w:pPr>
        <w:widowControl w:val="0"/>
        <w:autoSpaceDE w:val="0"/>
        <w:autoSpaceDN w:val="0"/>
        <w:adjustRightInd w:val="0"/>
        <w:rPr>
          <w:rFonts w:ascii="Times New Roman" w:hAnsi="Times New Roman"/>
          <w:b/>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1. Главный распорядитель средств районного бюджета обладает бюджетными полномочиями, установленными Бюджетным </w:t>
      </w:r>
      <w:hyperlink r:id="rId18" w:history="1">
        <w:r>
          <w:rPr>
            <w:rStyle w:val="ac"/>
            <w:rFonts w:ascii="Times New Roman" w:hAnsi="Times New Roman"/>
            <w:sz w:val="28"/>
            <w:szCs w:val="28"/>
          </w:rPr>
          <w:t>кодексом</w:t>
        </w:r>
      </w:hyperlink>
      <w:r>
        <w:rPr>
          <w:rFonts w:ascii="Times New Roman" w:hAnsi="Times New Roman"/>
          <w:sz w:val="28"/>
          <w:szCs w:val="28"/>
        </w:rPr>
        <w:t xml:space="preserve"> Российской Федерации, настоящим Положением и принимаемыми в соответствии с ними нормативными правовыми актами, регулирующими бюджетные правоотношения.</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2. Распорядитель средств районного бюджета обладает бюджетными полномочиями, установленными Бюджетным </w:t>
      </w:r>
      <w:hyperlink r:id="rId19" w:history="1">
        <w:r>
          <w:rPr>
            <w:rStyle w:val="ac"/>
            <w:rFonts w:ascii="Times New Roman" w:hAnsi="Times New Roman"/>
            <w:sz w:val="28"/>
            <w:szCs w:val="28"/>
          </w:rPr>
          <w:t>кодексом</w:t>
        </w:r>
      </w:hyperlink>
      <w:r>
        <w:rPr>
          <w:rFonts w:ascii="Times New Roman" w:hAnsi="Times New Roman"/>
          <w:sz w:val="28"/>
          <w:szCs w:val="28"/>
        </w:rPr>
        <w:t xml:space="preserve"> Российской Федерации и настоящим Положением.</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3. Главный распорядитель средств районного бюджета выступает в суде от имени Грибановского муниципального района в качестве представителя ответчика по искам к Грибановскому муниципальному району:</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1) о возмещении вреда, причиненного физическому лицу или юридическому лицу в результате незаконных действий (бездействия) муниципальных органов или должностных лиц этих органов, по ведомственной принадлежности, в том числе в результате издания актов органов местного самоуправления Грибановского муниципального района, не соответствующих закону или иному нормативному правовому акту;</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3)по иным искам к Грибановскому муниципальному району, по которым в </w:t>
      </w:r>
      <w:r>
        <w:rPr>
          <w:rFonts w:ascii="Times New Roman" w:hAnsi="Times New Roman"/>
          <w:sz w:val="28"/>
          <w:szCs w:val="28"/>
        </w:rPr>
        <w:lastRenderedPageBreak/>
        <w:t>соответствии с законодательством интересы муниципального района представляет орган, осуществляющий полномочия главного распорядителя средств бюджета Грибановского муниципального района.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3.1. Главный распорядитель средств районного бюджета  выступает в суде от имени администрации муниципального района в качестве представителя истца по искам о взыскании денежных средств в порядке регресса в соответствии с пунктом 3.1 статьи 1081 Гражданского кодекса Российской Федерации к лицам, чьи действия (бездействие) повлекли возмещение вреда за счет казны Грибановского муниципального района.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16" w:name="Par132"/>
      <w:bookmarkEnd w:id="16"/>
      <w:r>
        <w:rPr>
          <w:rFonts w:ascii="Times New Roman" w:hAnsi="Times New Roman"/>
          <w:b/>
          <w:sz w:val="28"/>
          <w:szCs w:val="28"/>
        </w:rPr>
        <w:t>Статья 10. Бюджетные полномочия главного администратора (администратора) доходов районного бюджета</w:t>
      </w:r>
    </w:p>
    <w:p w:rsidR="00666F86" w:rsidRDefault="00666F86" w:rsidP="00666F86">
      <w:pPr>
        <w:widowControl w:val="0"/>
        <w:autoSpaceDE w:val="0"/>
        <w:autoSpaceDN w:val="0"/>
        <w:adjustRightInd w:val="0"/>
        <w:rPr>
          <w:rFonts w:ascii="Times New Roman" w:hAnsi="Times New Roman"/>
          <w:b/>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1. Главный администратор доходов районного бюджета обладает бюджетными полномочиями, установленными Бюджетным </w:t>
      </w:r>
      <w:hyperlink r:id="rId20" w:history="1">
        <w:r>
          <w:rPr>
            <w:rStyle w:val="ac"/>
            <w:rFonts w:ascii="Times New Roman" w:hAnsi="Times New Roman"/>
            <w:sz w:val="28"/>
            <w:szCs w:val="28"/>
          </w:rPr>
          <w:t>кодексом</w:t>
        </w:r>
      </w:hyperlink>
      <w:r>
        <w:rPr>
          <w:rFonts w:ascii="Times New Roman" w:hAnsi="Times New Roman"/>
          <w:sz w:val="28"/>
          <w:szCs w:val="28"/>
        </w:rPr>
        <w:t xml:space="preserve"> Российской Федерации, настоящим Положением и принимаемыми в соответствии с ними нормативными правовыми актами, регулирующими бюджетные правоотношения.</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2. Администратор доходов районного бюджета обладает бюджетными полномочиями, установленными Бюджетным </w:t>
      </w:r>
      <w:hyperlink r:id="rId21" w:history="1">
        <w:r>
          <w:rPr>
            <w:rStyle w:val="ac"/>
            <w:rFonts w:ascii="Times New Roman" w:hAnsi="Times New Roman"/>
            <w:sz w:val="28"/>
            <w:szCs w:val="28"/>
          </w:rPr>
          <w:t>кодексом</w:t>
        </w:r>
      </w:hyperlink>
      <w:r>
        <w:rPr>
          <w:rFonts w:ascii="Times New Roman" w:hAnsi="Times New Roman"/>
          <w:sz w:val="28"/>
          <w:szCs w:val="28"/>
        </w:rPr>
        <w:t xml:space="preserve"> Российской Федерации, настоящим Положением и принимаемыми в соответствии с ними нормативными правовыми актами, регулирующими бюджетные правоотношения.</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3. Бюджетные полномочия администраторов доходов районного бюджета осуществляются в порядке, установленном законодательством Российской Федерации, а также в соответствии с доведенными до них главными администраторами доходов районного бюджета, в ведении которых они находятся, нормативными правовыми актами, наделяющими их полномочиями администратора доходов районного бюджета.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4. Бюджетные полномочия главных администраторов доходов районного бюджета, являющихся органами местного самоуправления Грибановского муниципального района и (или) находящимися в их ведении казенными учреждениями, осуществляются в порядке, установленном администрацией муниципального района.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17" w:name="Par142"/>
      <w:bookmarkEnd w:id="17"/>
      <w:r>
        <w:rPr>
          <w:rFonts w:ascii="Times New Roman" w:hAnsi="Times New Roman"/>
          <w:b/>
          <w:sz w:val="28"/>
          <w:szCs w:val="28"/>
        </w:rPr>
        <w:t>Статья 11. Бюджетные полномочия главного администратора (администратора) источников финансирования дефицита районного бюджета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1. Главный администратор источников финансирования дефицита районного бюджета обладает бюджетными полномочиями, установленными Бюджетным </w:t>
      </w:r>
      <w:hyperlink r:id="rId22" w:history="1">
        <w:r>
          <w:rPr>
            <w:rStyle w:val="ac"/>
            <w:rFonts w:ascii="Times New Roman" w:hAnsi="Times New Roman"/>
            <w:sz w:val="28"/>
            <w:szCs w:val="28"/>
          </w:rPr>
          <w:t>кодексом</w:t>
        </w:r>
      </w:hyperlink>
      <w:r>
        <w:rPr>
          <w:rFonts w:ascii="Times New Roman" w:hAnsi="Times New Roman"/>
          <w:sz w:val="28"/>
          <w:szCs w:val="28"/>
        </w:rPr>
        <w:t xml:space="preserve"> Российской Федерации.</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2. Администратор источников финансирования дефицита районного бюджета обладает бюджетными полномочиями, установленными Бюджетным </w:t>
      </w:r>
      <w:hyperlink r:id="rId23" w:history="1">
        <w:r>
          <w:rPr>
            <w:rStyle w:val="ac"/>
            <w:rFonts w:ascii="Times New Roman" w:hAnsi="Times New Roman"/>
            <w:sz w:val="28"/>
            <w:szCs w:val="28"/>
          </w:rPr>
          <w:t>кодексом</w:t>
        </w:r>
      </w:hyperlink>
      <w:r>
        <w:rPr>
          <w:rFonts w:ascii="Times New Roman" w:hAnsi="Times New Roman"/>
          <w:sz w:val="28"/>
          <w:szCs w:val="28"/>
        </w:rPr>
        <w:t xml:space="preserve"> Российской Федерации, настоящим Положением и принимаемыми в соответствии с ними нормативными правовыми актами, регулирующими бюджетные правоотношения.</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18" w:name="Par147"/>
      <w:bookmarkEnd w:id="18"/>
      <w:r>
        <w:rPr>
          <w:rFonts w:ascii="Times New Roman" w:hAnsi="Times New Roman"/>
          <w:b/>
          <w:sz w:val="28"/>
          <w:szCs w:val="28"/>
        </w:rPr>
        <w:lastRenderedPageBreak/>
        <w:t>Статья 12. Бюджетные полномочия получателя средств районного бюджета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Получатель средств районного бюджета обладает бюджетными полномочиями, установленными Бюджетным </w:t>
      </w:r>
      <w:hyperlink r:id="rId24" w:history="1">
        <w:r>
          <w:rPr>
            <w:rStyle w:val="ac"/>
            <w:rFonts w:ascii="Times New Roman" w:hAnsi="Times New Roman"/>
            <w:sz w:val="28"/>
            <w:szCs w:val="28"/>
          </w:rPr>
          <w:t>кодексом</w:t>
        </w:r>
      </w:hyperlink>
      <w:r>
        <w:rPr>
          <w:rFonts w:ascii="Times New Roman" w:hAnsi="Times New Roman"/>
          <w:sz w:val="28"/>
          <w:szCs w:val="28"/>
        </w:rPr>
        <w:t xml:space="preserve"> Российской Федерации, настоящим Положением и принятыми в соответствии с ними нормативными правовыми актами, регулирующими бюджетные правоотношения.</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19" w:name="Par151"/>
      <w:bookmarkEnd w:id="19"/>
      <w:r>
        <w:rPr>
          <w:rFonts w:ascii="Times New Roman" w:hAnsi="Times New Roman"/>
          <w:b/>
          <w:sz w:val="28"/>
          <w:szCs w:val="28"/>
        </w:rPr>
        <w:t>Статья 13. Бюджетные полномочия финансового органа администрации муниципального района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pStyle w:val="ad"/>
        <w:widowControl w:val="0"/>
        <w:numPr>
          <w:ilvl w:val="0"/>
          <w:numId w:val="5"/>
        </w:numPr>
        <w:autoSpaceDE w:val="0"/>
        <w:autoSpaceDN w:val="0"/>
        <w:adjustRightInd w:val="0"/>
        <w:rPr>
          <w:rFonts w:ascii="Times New Roman" w:hAnsi="Times New Roman"/>
          <w:sz w:val="28"/>
          <w:szCs w:val="28"/>
        </w:rPr>
      </w:pPr>
      <w:r>
        <w:rPr>
          <w:rFonts w:ascii="Times New Roman" w:hAnsi="Times New Roman"/>
          <w:sz w:val="28"/>
          <w:szCs w:val="28"/>
        </w:rPr>
        <w:t>Финансовый орган администрации муниципального района  обладает</w:t>
      </w:r>
    </w:p>
    <w:p w:rsidR="00666F86" w:rsidRDefault="00666F86" w:rsidP="00666F86">
      <w:pPr>
        <w:widowControl w:val="0"/>
        <w:autoSpaceDE w:val="0"/>
        <w:autoSpaceDN w:val="0"/>
        <w:adjustRightInd w:val="0"/>
        <w:ind w:left="540" w:firstLine="0"/>
        <w:rPr>
          <w:rFonts w:ascii="Times New Roman" w:hAnsi="Times New Roman"/>
          <w:sz w:val="28"/>
          <w:szCs w:val="28"/>
        </w:rPr>
      </w:pPr>
      <w:r>
        <w:rPr>
          <w:rFonts w:ascii="Times New Roman" w:hAnsi="Times New Roman"/>
          <w:sz w:val="28"/>
          <w:szCs w:val="28"/>
        </w:rPr>
        <w:t>следующими бюджетными полномочиями:</w:t>
      </w:r>
    </w:p>
    <w:p w:rsidR="00666F86" w:rsidRDefault="00F52DEF"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00666F86">
        <w:rPr>
          <w:rFonts w:ascii="Times New Roman" w:eastAsia="Calibri" w:hAnsi="Times New Roman"/>
          <w:sz w:val="28"/>
          <w:szCs w:val="28"/>
          <w:lang w:eastAsia="en-US"/>
        </w:rPr>
        <w:t>на основании и во исполнение Бюджетного кодекса Российской Федерации, иных актов бюджетного законодательства Российской Федерации, Воронежской области, настоящего Положения, нормативных правовых актов Грибановского муниципального района принимает нормативные акты в установленной сфере деятельности;</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организует составление и составляет проект  районного бюджета и представляет его в администрацию муниципального района;</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разрабатывает прогноз основных параметров бюджета Грибановского муниципального района;</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осуществляет методологическое руководство в составлении проекта  районного бюджета  и исполнения районного бюджета;</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устанавливает порядок определения перечня и кодов целевых статей расходов   районного бюджета, финансовое обеспечение которых осуществляется за счет за счет межбюджетных субсидий, субвенций и иных межбюджетных трансфертов из областного бюджета, имеющих целевое назначение;</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осуществляет организацию исполнения районного  бюджета в порядке, установленном Бюджетным  кодексом Российской Федерации, настоящим Положением;</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xml:space="preserve"> - устанавливает порядок составления и ведения сводной бюджетной росписи районного бюджета и бюджетных росписей главных распорядителей (распорядителей) средств  районного бюджета;</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составляет и ведет сводную бюджетную роспись  районного бюджета, вносит изменения в нее в соответствии с установленным порядком;</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получает от федеральных органов исполнительной власти, органов исполнительной власти Воронежской области, органов местного самоуправления, главных распорядителей, распорядителей, получателей бюджетных средств материалы, необходимые для составления проекта районного  бюджета, отчета об исполнении районного бюджета, прогноза основн</w:t>
      </w:r>
      <w:r w:rsidR="006D27EF">
        <w:rPr>
          <w:rFonts w:ascii="Times New Roman" w:eastAsia="Calibri" w:hAnsi="Times New Roman"/>
          <w:sz w:val="28"/>
          <w:szCs w:val="28"/>
          <w:lang w:eastAsia="en-US"/>
        </w:rPr>
        <w:t>ых параметров</w:t>
      </w:r>
      <w:r>
        <w:rPr>
          <w:rFonts w:ascii="Times New Roman" w:eastAsia="Calibri" w:hAnsi="Times New Roman"/>
          <w:sz w:val="28"/>
          <w:szCs w:val="28"/>
          <w:lang w:eastAsia="en-US"/>
        </w:rPr>
        <w:t xml:space="preserve"> бюджета Грибановского муниципального района, а также отчета </w:t>
      </w:r>
      <w:r w:rsidR="006D27EF">
        <w:rPr>
          <w:rFonts w:ascii="Times New Roman" w:eastAsia="Calibri" w:hAnsi="Times New Roman"/>
          <w:sz w:val="28"/>
          <w:szCs w:val="28"/>
          <w:lang w:eastAsia="en-US"/>
        </w:rPr>
        <w:t>об исполнении</w:t>
      </w:r>
      <w:r>
        <w:rPr>
          <w:rFonts w:ascii="Times New Roman" w:eastAsia="Calibri" w:hAnsi="Times New Roman"/>
          <w:sz w:val="28"/>
          <w:szCs w:val="28"/>
          <w:lang w:eastAsia="en-US"/>
        </w:rPr>
        <w:t xml:space="preserve"> бюджета Грибановского муниципального района;</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разрабатывает и утверждает порядок и методику планирования бюджетных ассигнований;</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lastRenderedPageBreak/>
        <w:t>- разрабатывает программы муниципальных внутренних заимствований Грибановского муниципального района, муниципальных гарантий на очередной финансовый год и плановый период;</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xml:space="preserve"> -проектирует предельные объемы бюджетных ассигнований по главным распорядителям средств  районного бюджета либо субъектам бюджетного планирования;</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представляет в Департамент финансов Воронежской области в установленном им порядке документы и материалы, необходимые для подготовки заключения о соответствии положениям бюджетного законодательства Российской Федерации внесенного в Совет народных депутатов проекта районного бюджета на очередной финансовый год и плановый период;</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в соответствии с нормативными правовыми актами Грибановского муниципального района представляет  Грибановский муниципальный район в договорах о предоставлении бюджетных кредитов, а также в правоотношениях, возникающих в связи с их заключением;</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обеспечивает предоставление бюджетных кредитов в пределах бюджетных ассигнований, утвержденных решением Совета народных депутатов  о районном  бюджете;</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осуществляет анализ финансового состояния принципала, проверку достаточности, надежности и ликвидности обеспечения, предоставляемого в соответствии с абзацем третьим пункта 1.1 статьи 115.2 Бюджетного кодекса Российской Федерации, при предоставлении муниципальной гарантии Грибановскому муниципальному району,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Грибановскому муниципальному району в соответствии с нормативными правовыми актами правительства области;</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определяет при предоставлении муниципальной гарантии Грибановского муниципального района минимальный объем (сумму) обеспечения исполнения обязательств принципала по удовлетворению регрессного требования гаранта к принципалу по муниципальной гарантии в зависимости от степени удовлетворительности финансового состояния принципала в соответствии с нормативными правовыми актами администрации муниципального района;</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осуществляет в соответствии с нормативными правовыми актами администрации муниципального района оценку надежности банковской гарантии, поручительства;</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устанавливает порядок взыскания остатков непогашенных кредитов, включая проценты, штрафы, пени, в соответствии с общими требованиями, устанавливаемыми Министерством финансов Российской Федерации;</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осуществляет внутренний муниципальный  финансовый контроль  в соответствии с Бюджетным кодексом Российской Федерации;</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осуществляет управление муниципальным долгом  Грибановского муниципального района;</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обеспечивает составление проекта порядка оценки долговой устойчивости муниципальных образований Грибановского муниципального района;</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lastRenderedPageBreak/>
        <w:t>- осуществляет оценку долговой устойчивости муниципальных образований Грибановского муниципального района в порядке, установленном администрацией муниципального района;</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обеспечивает составление проекта основных направлений долговой политики  Грибановского муниципального района на очередной финансовый год и плановый период;</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устанавливает порядок исполнения  районного бюджета по расходам и источникам финансирования дефицита районного бюджета;</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устанавливает порядок составления бюджетной отчетности;</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составляет отчет об исполнении районного бюджета и консолидированного бюджета Грибановского муниципального района;</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представляет отчет об исполнении районного</w:t>
      </w:r>
      <w:r w:rsidR="006D27EF">
        <w:rPr>
          <w:rFonts w:ascii="Times New Roman" w:eastAsia="Calibri" w:hAnsi="Times New Roman"/>
          <w:sz w:val="28"/>
          <w:szCs w:val="28"/>
          <w:lang w:eastAsia="en-US"/>
        </w:rPr>
        <w:t xml:space="preserve"> бюджета, бюджета</w:t>
      </w:r>
      <w:r>
        <w:rPr>
          <w:rFonts w:ascii="Times New Roman" w:eastAsia="Calibri" w:hAnsi="Times New Roman"/>
          <w:sz w:val="28"/>
          <w:szCs w:val="28"/>
          <w:lang w:eastAsia="en-US"/>
        </w:rPr>
        <w:t xml:space="preserve"> Грибановского муниципального района в Департамент финансов Воронежской области;</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обладает правом требовать от главных распорядителей, распорядителей и получателей средств районного бюджета представления отчетов об использовании средств районного  бюджета и иных сведений, связанных с получением, перечислением, зачислением и использованием средств районного бюджета;</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открывает и ведет лицевые счета главных распорядителей, распорядителей и получателей средств районного бюджета,  а также получателей средств из районного бюджета и участников казначейского сопровождения в случаях, установленных законодательством Российской Федерации и законодательством Воронежской области  и нормативно  правовыми актами Грибановского муниципального района;</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в предусмотренных законодательством случаях приостанавливает операции по лицевым счетам главных распорядителей, распорядителей и получателей средств  районного бюджета;</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устанавливает порядок учета бюджетных и денежных обязательств;</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ведет Перечень участников бюджетного процесса и представляет его в Управление Федерального казначейства по Воронежской области;</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формирует информацию об участниках бюджетного процесса, а также юридических лицах, не являющихся участниками бюджетного процесса, и обеспечивает ее представление в Управление Федерального казначейства по Воронежской области для включения в реестр участников бюджетного процесса, а также юридических лиц, не являющихся участниками бюджетного процесса;</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ведет муниципальную долговую книгу Грибановского муниципального района в соответствии с нормативными правовыми актами администрации муниципального района;</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xml:space="preserve">- ведет учет выданных гарантий   Грибановского муниципального района, увеличения муниципального долга по ним, сокращения муниципального долга вследствие исполнения принципалами либо третьими лицами в полном объеме или в какой- либо части обязательств принципалов, обеспеченных гарантиями  Грибановского муниципального района, прекращения по иным основаниям в полном объеме или в какой-либо части обязательств принципалов, обеспеченных гарантиями Грибановского муниципального района, осуществления гарантом </w:t>
      </w:r>
      <w:r>
        <w:rPr>
          <w:rFonts w:ascii="Times New Roman" w:eastAsia="Calibri" w:hAnsi="Times New Roman"/>
          <w:sz w:val="28"/>
          <w:szCs w:val="28"/>
          <w:lang w:eastAsia="en-US"/>
        </w:rPr>
        <w:lastRenderedPageBreak/>
        <w:t>платежей по выданным гарантиям Грибановского муниципального района, а также в иных случаях, установленных муниципальными гарантиями;</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устанавливает порядок предоставления реестров расходных  обязательств  муниципальных образований Грибановского муниципального района в финансовый орган администрации муниципального района;</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ведет реестр расходных обязательств Грибановского муниципального района в порядке, установленном администрацией муниципального района;</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представляет свод реестров расходных обязательств муниципальных образований Грибановского  муниципального района в Департамент финансов Воронежской области;</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-устанавливает порядок взыскания в доход районного бюджета не использованного муниципальными образованиями Грибановского муниципального района остатка межбюджетных трансфертов, предоставляемых из районного бюджета в форме субсидий и иных межбюджетных трансфертов, имеющих целевое назначение с последующим  возвратом в областной бюджет;</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-устанавливает порядок взыскания в доход районного бюджета не использованного муниципальными образованиями Грибановского муниципального района остатка межбюджетных трансфертов, предоставляемых из районного бюджета в форме иных межбюджетных трансфертов, имеющих целевое назначение;</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осуществляет управление средствами на едином счете районного бюджета, казначейских счетах, остатками средств на едином счете районного бюджета в соответствии с положениями Бюджетного кодекса Российской Федерации;</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исполняет судебные акты по искам к Грибановскому муниципальному району в порядке, предусмотренном Бюджетным кодексом Российской Федерации;</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ведет учет и осуществляет хранение исполнительных документов и иных документов, связанных с исполнением судебных актов;</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осуществляет иные полномочия в соответствии с Бюджетным кодексом Российской Федерации, настоящим Положением, другими нормативными правовыми актами, регулирующими бюджетные правоотношения;</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осуществляет учет бюджетных обязательств получателей средств районного бюджета;</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осуществляет санкционирование оплаты денежных обязательств получателей средств районного бюджета, лицевые счета которых открыты в финансовом органе;</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осуществляет санкционирование расходов бюджетных и автономных учреждений в случаях, установленных законодательством Российской Федерации и законодательством Воронежской области;</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осуществляет санкционирование расходов получателей средств из районного бюджета и участников казначейского сопровождения в случаях, установленных законодательством Российской Федерации и законодательством Воронежской области;</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xml:space="preserve">- принимает решение о проведении публичных слушаний или общественных обсуждений по проекту районного бюджета и годовому отчету об </w:t>
      </w:r>
      <w:r>
        <w:rPr>
          <w:rFonts w:ascii="Times New Roman" w:eastAsia="Calibri" w:hAnsi="Times New Roman"/>
          <w:sz w:val="28"/>
          <w:szCs w:val="28"/>
          <w:lang w:eastAsia="en-US"/>
        </w:rPr>
        <w:lastRenderedPageBreak/>
        <w:t>исполнении районного бюджета, проводит публичные слушания или общественные обсуждения;</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осуществляет казначейские платежи получателей средств из районного бюджета и участников казначейского сопровождения в случаях, установленных бюджетным законодательством Российской Федерации, лицевые счета которым открыты в финансовом органе;</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устанавливает перечень и коды целевых статей расходов районного  бюджета, если иное не установлено Бюджетным кодексом Российской Федерации;</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устанавливает порядок взыскания в районный бюджет не использованных в текущем финансовом году остатков средств, предоставленных из районного бюджета бюджетным и автономным учреждениям в соответствии с абзацем вторым пункта 1 статьи 78.1 и пунктом 1 статьи 78.2 Бюджетного кодекса Российской Федерации, при отсутствии потребности в направлении их на те же цели;</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устанавливает порядок исполнения решения о применении бюджетных мер принуждения, решения об изменении (отмене) указанного решения в соответствии с Бюджетным кодексом Российской Федерации;</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принимает решение о применении бюджетных мер принуждения, решение об изменении (отмене) указанного решения или решение об отказе в применении бюджетных мер принуждения в случаях и порядке, установленных Правительством Российской Федерации, а также направляет решение о применении бюджетных мер принуждения, решение об изменении (отмене) указанного решения Управлению Федерального казначейства по Воронежской области, копии соответствующих решений - органам муниципального финансового контроля и объектам контроля, указанным в решении о применении бюджетных мер принуждения;</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исполняет решение о применении бюджетных мер принуждения, предусмотренных главой 30 Бюджетного кодекса Российской Федерации, решение об изменении (отмене) указанного решения в установленном финансовым органом администрации района порядке исполнения решения о применении бюджетных мер принуждения, решения об изменении (отмене) указанного решения;</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утверждает перечень кодов видов источников финансирования дефицитов бюджетов, главными администраторами которых являются органы местного самоуправления муниципального района, и (или) находящиеся в их ведении казенные учреждения;</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составляет и ведет реестр источников доходов районного бюджета, а также формирует свод реестров источников доходов бюджетов муниципальных образований в порядке, установленном Министерством финансов Российской Федерации;</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проводит в установленном им порядке мониторинг качества финансового менеджмента в отношении главных распорядителей средств районного бюджета, главных администраторов доходов районного  бюджета, главных администраторов источников финансирования дефицита районного бюджета;</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lastRenderedPageBreak/>
        <w:t>- осуществляет казначейское сопровождение в отношении средств, определенных в соответствии с Бюджетным кодексом Российской Федерации;</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устанавливает порядок санкционирования операций со средствами участников казначейского сопровождения;</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осуществляет в случаях и порядке, установленных Правительством Российской Федерации, расширенное казначейское сопровождение средств, указанных в статье 242.26 Бюджетного кодекса Российской Федерации.</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2. Бюджетные полномочия руководителя финансового органа администрации муниципального района:</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утверждает сводную бюджетную роспись районного бюджета;</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вносит изменения в сводную бюджетную роспись районного бюджета;</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утверждает лимиты бюджетных обязательств для главных распорядителей средств районного бюджета;</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вносит изменения в лимиты бюджетных обязательств;</w:t>
      </w:r>
    </w:p>
    <w:p w:rsidR="00666F86" w:rsidRDefault="00666F86" w:rsidP="00666F86">
      <w:pPr>
        <w:autoSpaceDE w:val="0"/>
        <w:autoSpaceDN w:val="0"/>
        <w:adjustRightInd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осуществляет иные полномочия в соответствии с Бюджетным кодексом Российской Федерации, настоящим Положением, другими нормативными правовыми актами, регулирующими бюджетные правоотношения.</w:t>
      </w:r>
    </w:p>
    <w:p w:rsidR="00666F86" w:rsidRDefault="00666F86" w:rsidP="00666F86">
      <w:pPr>
        <w:widowControl w:val="0"/>
        <w:tabs>
          <w:tab w:val="left" w:pos="709"/>
        </w:tabs>
        <w:autoSpaceDE w:val="0"/>
        <w:autoSpaceDN w:val="0"/>
        <w:adjustRightInd w:val="0"/>
        <w:ind w:firstLine="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20" w:name="Par242"/>
      <w:bookmarkStart w:id="21" w:name="Par273"/>
      <w:bookmarkEnd w:id="20"/>
      <w:bookmarkEnd w:id="21"/>
      <w:r>
        <w:rPr>
          <w:rFonts w:ascii="Times New Roman" w:hAnsi="Times New Roman"/>
          <w:b/>
          <w:sz w:val="28"/>
          <w:szCs w:val="28"/>
        </w:rPr>
        <w:t>Статья 14. Особенности правового положения казенных учреждений</w:t>
      </w:r>
    </w:p>
    <w:p w:rsidR="00666F86" w:rsidRDefault="00666F86" w:rsidP="00666F86">
      <w:pPr>
        <w:widowControl w:val="0"/>
        <w:autoSpaceDE w:val="0"/>
        <w:autoSpaceDN w:val="0"/>
        <w:adjustRightInd w:val="0"/>
        <w:ind w:firstLine="54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Особенности правового положения казенных учреждений устанавливаются в соответствии с положениями </w:t>
      </w:r>
      <w:hyperlink r:id="rId25" w:history="1">
        <w:r>
          <w:rPr>
            <w:rStyle w:val="ac"/>
            <w:rFonts w:ascii="Times New Roman" w:hAnsi="Times New Roman"/>
            <w:sz w:val="28"/>
            <w:szCs w:val="28"/>
          </w:rPr>
          <w:t>статьи 161</w:t>
        </w:r>
      </w:hyperlink>
      <w:r>
        <w:rPr>
          <w:rFonts w:ascii="Times New Roman" w:hAnsi="Times New Roman"/>
          <w:sz w:val="28"/>
          <w:szCs w:val="28"/>
        </w:rPr>
        <w:t xml:space="preserve"> Бюджетного кодекса Российской Федерации.</w:t>
      </w:r>
    </w:p>
    <w:p w:rsidR="00666F86" w:rsidRDefault="00666F86" w:rsidP="00666F86">
      <w:pPr>
        <w:widowControl w:val="0"/>
        <w:autoSpaceDE w:val="0"/>
        <w:autoSpaceDN w:val="0"/>
        <w:adjustRightInd w:val="0"/>
        <w:ind w:firstLine="54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p>
    <w:p w:rsidR="00666F86" w:rsidRDefault="00666F86" w:rsidP="00666F86">
      <w:pPr>
        <w:widowControl w:val="0"/>
        <w:autoSpaceDE w:val="0"/>
        <w:autoSpaceDN w:val="0"/>
        <w:adjustRightInd w:val="0"/>
        <w:jc w:val="center"/>
        <w:outlineLvl w:val="0"/>
        <w:rPr>
          <w:rFonts w:ascii="Times New Roman" w:hAnsi="Times New Roman"/>
          <w:b/>
          <w:bCs/>
          <w:sz w:val="28"/>
          <w:szCs w:val="28"/>
        </w:rPr>
      </w:pPr>
      <w:bookmarkStart w:id="22" w:name="Par279"/>
      <w:bookmarkEnd w:id="22"/>
      <w:r>
        <w:rPr>
          <w:rFonts w:ascii="Times New Roman" w:hAnsi="Times New Roman"/>
          <w:b/>
          <w:bCs/>
          <w:sz w:val="28"/>
          <w:szCs w:val="28"/>
        </w:rPr>
        <w:t>Раздел  3</w:t>
      </w:r>
    </w:p>
    <w:p w:rsidR="00666F86" w:rsidRDefault="00666F86" w:rsidP="00666F86">
      <w:pPr>
        <w:widowControl w:val="0"/>
        <w:autoSpaceDE w:val="0"/>
        <w:autoSpaceDN w:val="0"/>
        <w:adjustRightInd w:val="0"/>
        <w:jc w:val="center"/>
        <w:rPr>
          <w:rFonts w:ascii="Times New Roman" w:hAnsi="Times New Roman"/>
          <w:b/>
          <w:bCs/>
          <w:sz w:val="28"/>
          <w:szCs w:val="28"/>
        </w:rPr>
      </w:pPr>
    </w:p>
    <w:p w:rsidR="00666F86" w:rsidRDefault="00666F86" w:rsidP="00666F86">
      <w:pPr>
        <w:widowControl w:val="0"/>
        <w:autoSpaceDE w:val="0"/>
        <w:autoSpaceDN w:val="0"/>
        <w:adjustRightInd w:val="0"/>
        <w:jc w:val="center"/>
        <w:rPr>
          <w:rFonts w:ascii="Times New Roman" w:hAnsi="Times New Roman"/>
          <w:b/>
          <w:bCs/>
          <w:sz w:val="28"/>
          <w:szCs w:val="28"/>
        </w:rPr>
      </w:pPr>
      <w:r>
        <w:rPr>
          <w:rFonts w:ascii="Times New Roman" w:hAnsi="Times New Roman"/>
          <w:b/>
          <w:bCs/>
          <w:sz w:val="28"/>
          <w:szCs w:val="28"/>
        </w:rPr>
        <w:t xml:space="preserve">ДОХОДЫ, РАСХОДЫ И ДЕФИЦИТ РАЙОННОГО БЮДЖЕТА </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23" w:name="Par283"/>
      <w:bookmarkEnd w:id="23"/>
      <w:r>
        <w:rPr>
          <w:rFonts w:ascii="Times New Roman" w:hAnsi="Times New Roman"/>
          <w:b/>
          <w:sz w:val="28"/>
          <w:szCs w:val="28"/>
        </w:rPr>
        <w:t>Статья 15. Формирование доходов районного бюджета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Доходы районного бюджета формируются в соответствии с бюджетным законодательством Российской Федерации и Воронежской области, законодательством Российской Федерации и Воронежской области о налогах и сборах и законодательством об иных обязательных платежах.</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24" w:name="Par287"/>
      <w:bookmarkEnd w:id="24"/>
      <w:r>
        <w:rPr>
          <w:rFonts w:ascii="Times New Roman" w:hAnsi="Times New Roman"/>
          <w:b/>
          <w:sz w:val="28"/>
          <w:szCs w:val="28"/>
        </w:rPr>
        <w:t>Статья 16. Расходы районного бюджета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Формирование расходов районного бюджета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Воронежской области и органов местного самоуправления Грибановского муниципального района, исполнение которых согласно законодательству Российской Федерации, Воронежской области, договорам и соглашениям должно осуществляться в очередном финансовом году и плановом периоде за счет </w:t>
      </w:r>
      <w:r>
        <w:rPr>
          <w:rFonts w:ascii="Times New Roman" w:hAnsi="Times New Roman"/>
          <w:sz w:val="28"/>
          <w:szCs w:val="28"/>
        </w:rPr>
        <w:lastRenderedPageBreak/>
        <w:t>средств районного бюджета.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25" w:name="Par291"/>
      <w:bookmarkEnd w:id="25"/>
      <w:r>
        <w:rPr>
          <w:rFonts w:ascii="Times New Roman" w:hAnsi="Times New Roman"/>
          <w:b/>
          <w:sz w:val="28"/>
          <w:szCs w:val="28"/>
        </w:rPr>
        <w:t>Статья 17.Муниципальное задание</w:t>
      </w:r>
    </w:p>
    <w:p w:rsidR="00666F86" w:rsidRDefault="00666F86" w:rsidP="00666F86">
      <w:pPr>
        <w:widowControl w:val="0"/>
        <w:autoSpaceDE w:val="0"/>
        <w:autoSpaceDN w:val="0"/>
        <w:adjustRightInd w:val="0"/>
        <w:ind w:firstLine="540"/>
        <w:outlineLvl w:val="1"/>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sz w:val="28"/>
          <w:szCs w:val="28"/>
        </w:rPr>
      </w:pPr>
      <w:r>
        <w:rPr>
          <w:rFonts w:ascii="Times New Roman" w:hAnsi="Times New Roman"/>
          <w:sz w:val="28"/>
          <w:szCs w:val="28"/>
        </w:rPr>
        <w:t>1. Муниципальное задание на оказание муниципальных услуг (выполнение работ) муниципальными учреждениями Грибановского муниципального района формируется в порядке, установленном администрацией Грибановского муниципального района.</w:t>
      </w:r>
    </w:p>
    <w:p w:rsidR="00666F86" w:rsidRDefault="00666F86" w:rsidP="00666F86">
      <w:pPr>
        <w:widowControl w:val="0"/>
        <w:autoSpaceDE w:val="0"/>
        <w:autoSpaceDN w:val="0"/>
        <w:adjustRightInd w:val="0"/>
        <w:ind w:firstLine="540"/>
        <w:outlineLvl w:val="1"/>
        <w:rPr>
          <w:rFonts w:ascii="Times New Roman" w:hAnsi="Times New Roman"/>
          <w:sz w:val="28"/>
          <w:szCs w:val="28"/>
        </w:rPr>
      </w:pPr>
      <w:r>
        <w:rPr>
          <w:rFonts w:ascii="Times New Roman" w:hAnsi="Times New Roman"/>
          <w:sz w:val="28"/>
          <w:szCs w:val="28"/>
        </w:rPr>
        <w:t>Муниципальное задание в части муниципальных услуг, оказываемых муниципальными учреждениями Грибановского муниципального района физическим лицам, формируется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формирование, ведение и утверждение которых осуществляется в порядке, установленном администрацией муниципального района с соблюдением  общих требований, установленных Правительством Российской Федерации.</w:t>
      </w:r>
    </w:p>
    <w:p w:rsidR="00666F86" w:rsidRDefault="00666F86" w:rsidP="00666F86">
      <w:pPr>
        <w:widowControl w:val="0"/>
        <w:autoSpaceDE w:val="0"/>
        <w:autoSpaceDN w:val="0"/>
        <w:adjustRightInd w:val="0"/>
        <w:ind w:firstLine="540"/>
        <w:outlineLvl w:val="1"/>
        <w:rPr>
          <w:rFonts w:ascii="Times New Roman" w:hAnsi="Times New Roman"/>
          <w:sz w:val="28"/>
          <w:szCs w:val="28"/>
        </w:rPr>
      </w:pPr>
      <w:r>
        <w:rPr>
          <w:rFonts w:ascii="Times New Roman" w:hAnsi="Times New Roman"/>
          <w:sz w:val="28"/>
          <w:szCs w:val="28"/>
        </w:rPr>
        <w:t>Органы, осуществляющие функции и полномочия учредителя, главного распорядителя средств  районного бюджета муниципального района вправе формировать муниципальное задание на оказание муниципальных услуг и выполнение работ муниципальными учреждениями Грибановского  муниципального района также в соответствии с региональным перечнем (классификатором)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и работ, оказание и выполнение которых предусмотрено нормативными правовыми актами органов местного самоуправления  Грибановского муниципального района, в том числе при осуществлении переданных муниципальному району полномочий Воронежской области и полномочий по предметам совместного ведения Воронежской области и Грибановского муниципального района Воронежской области.</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Муниципальное задание формируется для бюджетных и автономных учреждений, а также казенных учреждений, определенных в соответствии с постановлением администрации муниципального района, осуществляющего бюджетные полномочия главного распорядителя средств районного бюджета.</w:t>
      </w:r>
      <w:bookmarkStart w:id="26" w:name="Par300"/>
      <w:bookmarkEnd w:id="26"/>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2. Показатели муниципального задания используются при составлении проекта районного бюджета для планирования бюджетных ассигнований на оказание муниципальных услуг (выполнение работ), составлении бюджетной сметы казенного учреждения, а также для определения объема субсидий на выполнение муниципального задания бюджетным или автономным учреждением.</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3. Финансовое обеспечение выполнения муниципальных заданий осуществляется за счет средств районного бюджета в порядке, установленном администрацией муниципального района.</w:t>
      </w:r>
    </w:p>
    <w:p w:rsidR="00666F86" w:rsidRDefault="00666F86" w:rsidP="00666F86">
      <w:pPr>
        <w:widowControl w:val="0"/>
        <w:autoSpaceDE w:val="0"/>
        <w:autoSpaceDN w:val="0"/>
        <w:adjustRightInd w:val="0"/>
        <w:ind w:firstLine="0"/>
        <w:rPr>
          <w:rFonts w:ascii="Times New Roman" w:hAnsi="Times New Roman"/>
          <w:sz w:val="28"/>
          <w:szCs w:val="28"/>
        </w:rPr>
      </w:pPr>
      <w:r>
        <w:rPr>
          <w:rFonts w:ascii="Times New Roman" w:hAnsi="Times New Roman"/>
          <w:sz w:val="28"/>
          <w:szCs w:val="28"/>
        </w:rPr>
        <w:t xml:space="preserve">Объем финансового обеспечения выполнения муниципального задания рассчитывается на основании нормативных затрат на оказание муниципальных услуг, утверждаемых в порядке, предусмотренном абзацем первым настоящего пункта, с соблюдением общих требований, определенных региональными органами исполнительной власти, осуществляющими функции по выработке </w:t>
      </w:r>
      <w:r>
        <w:rPr>
          <w:rFonts w:ascii="Times New Roman" w:hAnsi="Times New Roman"/>
          <w:sz w:val="28"/>
          <w:szCs w:val="28"/>
        </w:rPr>
        <w:lastRenderedPageBreak/>
        <w:t>государственной политики и нормативно-правовому регулированию в установленных сферах деятельности.</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По решению администрации Грибановского муниципального района, осуществляющей в соответствии с законодательством Российской Федерации функции и полномочия учредителя муниципальных учреждений Грибановского муниципального района, при определении объема финансового обеспечения выполнения муниципального задания используются нормативные затраты на выполнение работ.</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4. Муниципальное задание является невыполненным в случае недостижения (превышения допустимого (возможного) отклонения) показателей муниципального  задания, характеризующих объем оказываемых муниципальных  услуг (выполняемых работ), а также показателей муниципального задания, характеризующих качество оказываемых муниципальных  услуг (выполняемых работ), если такие показатели установлены в муниципальном задании.</w:t>
      </w:r>
    </w:p>
    <w:p w:rsidR="00666F86" w:rsidRDefault="00666F86" w:rsidP="00666F86">
      <w:pPr>
        <w:widowControl w:val="0"/>
        <w:autoSpaceDE w:val="0"/>
        <w:autoSpaceDN w:val="0"/>
        <w:adjustRightInd w:val="0"/>
        <w:ind w:firstLine="54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27" w:name="Par318"/>
      <w:bookmarkEnd w:id="27"/>
      <w:r>
        <w:rPr>
          <w:rFonts w:ascii="Times New Roman" w:hAnsi="Times New Roman"/>
          <w:b/>
          <w:sz w:val="28"/>
          <w:szCs w:val="28"/>
        </w:rPr>
        <w:t>Статья 18. Расходные обязательства Грибановского муниципального района</w:t>
      </w:r>
    </w:p>
    <w:p w:rsidR="00666F86" w:rsidRDefault="00666F86" w:rsidP="00666F86">
      <w:pPr>
        <w:widowControl w:val="0"/>
        <w:autoSpaceDE w:val="0"/>
        <w:autoSpaceDN w:val="0"/>
        <w:adjustRightInd w:val="0"/>
        <w:rPr>
          <w:rFonts w:ascii="Times New Roman" w:hAnsi="Times New Roman"/>
          <w:b/>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1. Расходные обязательства Грибановского муниципального района возникают (устанавливаются) в соответствии с положениями Бюджетного </w:t>
      </w:r>
      <w:hyperlink r:id="rId26" w:history="1">
        <w:r>
          <w:rPr>
            <w:rStyle w:val="ac"/>
            <w:rFonts w:ascii="Times New Roman" w:hAnsi="Times New Roman"/>
            <w:sz w:val="28"/>
            <w:szCs w:val="28"/>
          </w:rPr>
          <w:t>кодекса</w:t>
        </w:r>
      </w:hyperlink>
      <w:r>
        <w:rPr>
          <w:rFonts w:ascii="Times New Roman" w:hAnsi="Times New Roman"/>
          <w:sz w:val="28"/>
          <w:szCs w:val="28"/>
        </w:rPr>
        <w:t xml:space="preserve"> Российской Федерации, действующего законодательства Российской Федерации  и Воронежской области, а также иных нормативных правовых актов Российской Федерации, Воронежской области и Грибановского муниципального района.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2. Реестр расходных обязательств Грибановского муниципального района ведется в порядке, установленном администрацией муниципального района.</w:t>
      </w:r>
    </w:p>
    <w:p w:rsidR="00666F86" w:rsidRDefault="00666F86" w:rsidP="00666F86">
      <w:pPr>
        <w:widowControl w:val="0"/>
        <w:autoSpaceDE w:val="0"/>
        <w:autoSpaceDN w:val="0"/>
        <w:adjustRightInd w:val="0"/>
        <w:ind w:firstLine="540"/>
        <w:outlineLvl w:val="1"/>
        <w:rPr>
          <w:rFonts w:ascii="Times New Roman" w:hAnsi="Times New Roman"/>
          <w:sz w:val="28"/>
          <w:szCs w:val="28"/>
        </w:rPr>
      </w:pPr>
      <w:bookmarkStart w:id="28" w:name="Par324"/>
      <w:bookmarkEnd w:id="28"/>
    </w:p>
    <w:p w:rsidR="00666F86" w:rsidRDefault="00666F86" w:rsidP="00666F86">
      <w:pPr>
        <w:widowControl w:val="0"/>
        <w:autoSpaceDE w:val="0"/>
        <w:autoSpaceDN w:val="0"/>
        <w:adjustRightInd w:val="0"/>
        <w:ind w:firstLine="540"/>
        <w:outlineLvl w:val="1"/>
        <w:rPr>
          <w:rFonts w:ascii="Times New Roman" w:hAnsi="Times New Roman"/>
          <w:b/>
          <w:sz w:val="28"/>
          <w:szCs w:val="28"/>
        </w:rPr>
      </w:pPr>
      <w:r>
        <w:rPr>
          <w:rFonts w:ascii="Times New Roman" w:hAnsi="Times New Roman"/>
          <w:b/>
          <w:sz w:val="28"/>
          <w:szCs w:val="28"/>
        </w:rPr>
        <w:t>Статья 19. Резервный фонд администрации муниципального района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1. В расходной части районного бюджета предусматривается создание резервного фонда администрации муниципального района.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2. Размер резервного фонда администрации муниципального района устанавливается решением Совета народных депутатов о районном бюджете и не может превышать 3 процента утвержденного указанным решением Совета народных депутатов общего объема расходов.</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3. Средства резервного фонда администрации муниципального района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предупреждением и ликвидацией последствий стихийных бедствий и других чрезвычайных ситуаций.</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4. Бюджетные ассигнования резервного фонда администрации муниципального района, предусмотренные в составе районного бюджета, используются по решениям администрации муниципального района.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5. Порядок использования бюджетных ассигнований резервного фонда администрации муниципального района, предусмотренных в составе районного бюджета, устанавливается администрацией муниципального района.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6.Отчет об использовании бюджетных ассигнований резервного фонда </w:t>
      </w:r>
      <w:r>
        <w:rPr>
          <w:rFonts w:ascii="Times New Roman" w:hAnsi="Times New Roman"/>
          <w:sz w:val="28"/>
          <w:szCs w:val="28"/>
        </w:rPr>
        <w:lastRenderedPageBreak/>
        <w:t>администрации муниципального района прилагается к годовому отчету об исполнении районного бюджета.</w:t>
      </w:r>
    </w:p>
    <w:p w:rsidR="00666F86" w:rsidRDefault="00666F86" w:rsidP="00666F86">
      <w:pPr>
        <w:widowControl w:val="0"/>
        <w:autoSpaceDE w:val="0"/>
        <w:autoSpaceDN w:val="0"/>
        <w:adjustRightInd w:val="0"/>
        <w:ind w:firstLine="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29" w:name="Par340"/>
      <w:bookmarkEnd w:id="29"/>
      <w:r>
        <w:rPr>
          <w:rFonts w:ascii="Times New Roman" w:hAnsi="Times New Roman"/>
          <w:b/>
          <w:sz w:val="28"/>
          <w:szCs w:val="28"/>
        </w:rPr>
        <w:t>Статья 20. Дефицит районного бюджета, источники его финансирования</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1. Дефицит районного бюджета на очередной финансовый год и каждый год планового периода устанавливается решением Совета народных депутатов о  районном бюджете с соблюдением ограничений, установленных Бюджетным </w:t>
      </w:r>
      <w:hyperlink r:id="rId27" w:history="1">
        <w:r>
          <w:rPr>
            <w:rStyle w:val="ac"/>
            <w:rFonts w:ascii="Times New Roman" w:hAnsi="Times New Roman"/>
            <w:sz w:val="28"/>
            <w:szCs w:val="28"/>
          </w:rPr>
          <w:t>кодексом</w:t>
        </w:r>
      </w:hyperlink>
      <w:r>
        <w:rPr>
          <w:rFonts w:ascii="Times New Roman" w:hAnsi="Times New Roman"/>
          <w:sz w:val="28"/>
          <w:szCs w:val="28"/>
        </w:rPr>
        <w:t xml:space="preserve"> Российской Федерации.</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2. Состав источников финансирования дефицита районного бюджета устанавливается в соответствии с положениями </w:t>
      </w:r>
      <w:hyperlink r:id="rId28" w:history="1">
        <w:r>
          <w:rPr>
            <w:rStyle w:val="ac"/>
            <w:rFonts w:ascii="Times New Roman" w:hAnsi="Times New Roman"/>
            <w:color w:val="FF0000"/>
            <w:sz w:val="28"/>
            <w:szCs w:val="28"/>
          </w:rPr>
          <w:t>статьи 9</w:t>
        </w:r>
      </w:hyperlink>
      <w:r>
        <w:rPr>
          <w:rFonts w:ascii="Times New Roman" w:hAnsi="Times New Roman"/>
          <w:color w:val="FF0000"/>
          <w:sz w:val="28"/>
          <w:szCs w:val="28"/>
        </w:rPr>
        <w:t>6</w:t>
      </w:r>
      <w:r>
        <w:rPr>
          <w:rFonts w:ascii="Times New Roman" w:hAnsi="Times New Roman"/>
          <w:sz w:val="28"/>
          <w:szCs w:val="28"/>
        </w:rPr>
        <w:t xml:space="preserve"> Бюджетного кодекса Российской Федерации.</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3. Остатки средств районного бюджета на начало текущего финансового года: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в объеме неполного использования бюджетных ассигнований дорожного фонда Грибановского муниципального района отчетного финансового года направляются на увеличение в текущем финансовом году объемов бюджетных ассигнований дорожного фонда  Грибановского муниципального района;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 в объеме, определяемом решением Совета народных депутатов о районном бюджете, могут направляться в текущем финансовом году на покрытие временных кассовых разрывов.</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30" w:name="Par351"/>
      <w:bookmarkEnd w:id="30"/>
      <w:r>
        <w:rPr>
          <w:rFonts w:ascii="Times New Roman" w:hAnsi="Times New Roman"/>
          <w:b/>
          <w:sz w:val="28"/>
          <w:szCs w:val="28"/>
        </w:rPr>
        <w:t xml:space="preserve">Статья  21. Предоставление бюджетных кредитов </w:t>
      </w:r>
    </w:p>
    <w:p w:rsidR="00666F86" w:rsidRDefault="00666F86" w:rsidP="00666F86">
      <w:pPr>
        <w:widowControl w:val="0"/>
        <w:autoSpaceDE w:val="0"/>
        <w:autoSpaceDN w:val="0"/>
        <w:adjustRightInd w:val="0"/>
        <w:ind w:firstLine="540"/>
        <w:rPr>
          <w:rFonts w:ascii="Times New Roman" w:hAnsi="Times New Roman"/>
          <w:b/>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Бюджетные кредиты бюджетам поселений из районного бюджета предоставляются в соответствии с положениями </w:t>
      </w:r>
      <w:hyperlink r:id="rId29" w:history="1">
        <w:r>
          <w:rPr>
            <w:rStyle w:val="ac"/>
            <w:rFonts w:ascii="Times New Roman" w:hAnsi="Times New Roman"/>
            <w:sz w:val="28"/>
            <w:szCs w:val="28"/>
          </w:rPr>
          <w:t>статей 93.2 - 93.3</w:t>
        </w:r>
      </w:hyperlink>
      <w:r>
        <w:rPr>
          <w:rFonts w:ascii="Times New Roman" w:hAnsi="Times New Roman"/>
          <w:sz w:val="28"/>
          <w:szCs w:val="28"/>
        </w:rPr>
        <w:t xml:space="preserve"> Бюджетного кодекса Российской Федерации.</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31" w:name="Par359"/>
      <w:bookmarkEnd w:id="31"/>
      <w:r>
        <w:rPr>
          <w:rFonts w:ascii="Times New Roman" w:hAnsi="Times New Roman"/>
          <w:b/>
          <w:sz w:val="28"/>
          <w:szCs w:val="28"/>
        </w:rPr>
        <w:t>Статья 22. Бюджетные инвестиции в объекты муниципальной собственности</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Бюджетные инвестиции в объекты муниципальной собственности осуществляются в соответствии с положениями </w:t>
      </w:r>
      <w:hyperlink r:id="rId30" w:history="1">
        <w:r>
          <w:rPr>
            <w:rStyle w:val="ac"/>
            <w:rFonts w:ascii="Times New Roman" w:hAnsi="Times New Roman"/>
            <w:sz w:val="28"/>
            <w:szCs w:val="28"/>
          </w:rPr>
          <w:t>статьи 79</w:t>
        </w:r>
      </w:hyperlink>
      <w:r>
        <w:rPr>
          <w:rFonts w:ascii="Times New Roman" w:hAnsi="Times New Roman"/>
          <w:sz w:val="28"/>
          <w:szCs w:val="28"/>
        </w:rPr>
        <w:t xml:space="preserve"> Бюджетного кодекса Российской Федерации.</w:t>
      </w:r>
    </w:p>
    <w:p w:rsidR="00666F86" w:rsidRDefault="00666F86" w:rsidP="00666F86">
      <w:pPr>
        <w:widowControl w:val="0"/>
        <w:autoSpaceDE w:val="0"/>
        <w:autoSpaceDN w:val="0"/>
        <w:adjustRightInd w:val="0"/>
        <w:ind w:firstLine="540"/>
        <w:rPr>
          <w:rFonts w:ascii="Times New Roman" w:hAnsi="Times New Roman"/>
          <w:sz w:val="28"/>
          <w:szCs w:val="28"/>
        </w:rPr>
      </w:pPr>
    </w:p>
    <w:p w:rsidR="00666F86" w:rsidRDefault="00666F86" w:rsidP="00666F86">
      <w:pPr>
        <w:widowControl w:val="0"/>
        <w:autoSpaceDE w:val="0"/>
        <w:autoSpaceDN w:val="0"/>
        <w:adjustRightInd w:val="0"/>
        <w:rPr>
          <w:rFonts w:ascii="Times New Roman" w:hAnsi="Times New Roman"/>
          <w:b/>
          <w:sz w:val="28"/>
          <w:szCs w:val="28"/>
        </w:rPr>
      </w:pPr>
      <w:r>
        <w:rPr>
          <w:rFonts w:ascii="Times New Roman" w:hAnsi="Times New Roman"/>
          <w:b/>
          <w:sz w:val="28"/>
          <w:szCs w:val="28"/>
        </w:rPr>
        <w:t>Статья 23. Формы межбюджетных трансфертов, предоставляемых из  бюджета муниципального района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Межбюджетные трансферты из районного бюджета Грибановского муниципального района предоставляются в форме:</w:t>
      </w: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дотаций на выравнивание бюджетной обеспеченности поселений;</w:t>
      </w: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иных межбюджетных трансфертов в виде дотации на поддержку мер по обеспечению сбалансированности бюджетов поселений;</w:t>
      </w: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иные межбюджетные трансферты.</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rPr>
          <w:rFonts w:ascii="Times New Roman" w:hAnsi="Times New Roman"/>
          <w:b/>
          <w:sz w:val="28"/>
          <w:szCs w:val="28"/>
        </w:rPr>
      </w:pPr>
      <w:r>
        <w:rPr>
          <w:rFonts w:ascii="Times New Roman" w:hAnsi="Times New Roman"/>
          <w:b/>
          <w:sz w:val="28"/>
          <w:szCs w:val="28"/>
        </w:rPr>
        <w:t xml:space="preserve">Статья 24. Иные межбюджетные трансферты на поддержку мер по </w:t>
      </w:r>
      <w:r>
        <w:rPr>
          <w:rFonts w:ascii="Times New Roman" w:hAnsi="Times New Roman"/>
          <w:b/>
          <w:sz w:val="28"/>
          <w:szCs w:val="28"/>
        </w:rPr>
        <w:lastRenderedPageBreak/>
        <w:t>обеспечению сбалансированности бюджетов поселений</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1. Иные межбюджетные трансферты на поддержку мер по обеспечению сбалансированности бюджетов поселений могут быть предусмотрены решением Советом народных депутатов о районном  бюджете.</w:t>
      </w: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2. Иные межбюджетные трансферты на поддержку мер по обеспечению сбалансированности бюджетов поселений распределяются в соответствии с методикой распределения иных межбюджетных трансфертов в виде дотации на поддержку мер по обеспечению сбалансированности бюджетов поселений, утверждаемой решением Совета народных депутатов.</w:t>
      </w: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3. Распределение иных межбюджетных трансфертов на поддержку мер по обеспечению сбалансированности бюджетов поселений  утверждается решением Совета народных депутатов о  районном бюджете по каждому поселению.</w:t>
      </w: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При этом допускается утверждение нераспределенной части между поселениями иных межбюджетных трансфертов на поддержку мер по обеспечению сбалансированности бюджетов поселений  в объеме, не превышающем 20 процентов от общего объема иных межбюджетных трансфертов, которая может быть распределена бюджетам поселений в порядке, установленном администрацией муниципального района, в процессе исполнения бюджета муниципального района без внесения изменений в решение Совета народных депутатов о бюджете муниципального района.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jc w:val="center"/>
        <w:outlineLvl w:val="0"/>
        <w:rPr>
          <w:rFonts w:ascii="Times New Roman" w:hAnsi="Times New Roman"/>
          <w:b/>
          <w:bCs/>
          <w:sz w:val="28"/>
          <w:szCs w:val="28"/>
        </w:rPr>
      </w:pPr>
      <w:bookmarkStart w:id="32" w:name="Par364"/>
      <w:bookmarkEnd w:id="32"/>
    </w:p>
    <w:p w:rsidR="00666F86" w:rsidRDefault="00666F86" w:rsidP="00666F86">
      <w:pPr>
        <w:widowControl w:val="0"/>
        <w:autoSpaceDE w:val="0"/>
        <w:autoSpaceDN w:val="0"/>
        <w:adjustRightInd w:val="0"/>
        <w:jc w:val="center"/>
        <w:outlineLvl w:val="0"/>
        <w:rPr>
          <w:rFonts w:ascii="Times New Roman" w:hAnsi="Times New Roman"/>
          <w:b/>
          <w:bCs/>
          <w:sz w:val="28"/>
          <w:szCs w:val="28"/>
        </w:rPr>
      </w:pPr>
      <w:r>
        <w:rPr>
          <w:rFonts w:ascii="Times New Roman" w:hAnsi="Times New Roman"/>
          <w:b/>
          <w:bCs/>
          <w:sz w:val="28"/>
          <w:szCs w:val="28"/>
        </w:rPr>
        <w:t>Раздел 4</w:t>
      </w:r>
    </w:p>
    <w:p w:rsidR="00666F86" w:rsidRDefault="00666F86" w:rsidP="00666F86">
      <w:pPr>
        <w:widowControl w:val="0"/>
        <w:autoSpaceDE w:val="0"/>
        <w:autoSpaceDN w:val="0"/>
        <w:adjustRightInd w:val="0"/>
        <w:jc w:val="center"/>
        <w:rPr>
          <w:rFonts w:ascii="Times New Roman" w:hAnsi="Times New Roman"/>
          <w:b/>
          <w:bCs/>
          <w:sz w:val="28"/>
          <w:szCs w:val="28"/>
        </w:rPr>
      </w:pPr>
    </w:p>
    <w:p w:rsidR="00666F86" w:rsidRDefault="00666F86" w:rsidP="00666F86">
      <w:pPr>
        <w:widowControl w:val="0"/>
        <w:autoSpaceDE w:val="0"/>
        <w:autoSpaceDN w:val="0"/>
        <w:adjustRightInd w:val="0"/>
        <w:jc w:val="center"/>
        <w:rPr>
          <w:rFonts w:ascii="Times New Roman" w:hAnsi="Times New Roman"/>
          <w:b/>
          <w:bCs/>
          <w:sz w:val="28"/>
          <w:szCs w:val="28"/>
        </w:rPr>
      </w:pPr>
      <w:r>
        <w:rPr>
          <w:rFonts w:ascii="Times New Roman" w:hAnsi="Times New Roman"/>
          <w:b/>
          <w:bCs/>
          <w:sz w:val="28"/>
          <w:szCs w:val="28"/>
        </w:rPr>
        <w:t>МУНИЦИПАЛЬНЫЙ ДОЛГ</w:t>
      </w:r>
      <w:r w:rsidR="00467930">
        <w:rPr>
          <w:rFonts w:ascii="Times New Roman" w:hAnsi="Times New Roman"/>
          <w:b/>
          <w:bCs/>
          <w:sz w:val="28"/>
          <w:szCs w:val="28"/>
        </w:rPr>
        <w:t xml:space="preserve"> </w:t>
      </w:r>
      <w:r>
        <w:rPr>
          <w:rFonts w:ascii="Times New Roman" w:hAnsi="Times New Roman"/>
          <w:b/>
          <w:bCs/>
          <w:sz w:val="28"/>
          <w:szCs w:val="28"/>
        </w:rPr>
        <w:t>ГРИБАНОВСКОГО МУНИЦИПАЛЬНОГО РАЙОНА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33" w:name="Par368"/>
      <w:bookmarkEnd w:id="33"/>
      <w:r>
        <w:rPr>
          <w:rFonts w:ascii="Times New Roman" w:hAnsi="Times New Roman"/>
          <w:b/>
          <w:sz w:val="28"/>
          <w:szCs w:val="28"/>
        </w:rPr>
        <w:t>Статья 25. Структура муниципального долга Грибановского муниципального района, виды и срочность долговых обязательств Грибановского муниципального района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Структура муниципального долга Грибановского муниципального района представляет собой группировку долговых обязательств Грибановского муниципального района по установленным положениями </w:t>
      </w:r>
      <w:hyperlink r:id="rId31" w:history="1">
        <w:r>
          <w:rPr>
            <w:rStyle w:val="ac"/>
            <w:rFonts w:ascii="Times New Roman" w:hAnsi="Times New Roman"/>
            <w:sz w:val="28"/>
            <w:szCs w:val="28"/>
          </w:rPr>
          <w:t>статьи 100</w:t>
        </w:r>
      </w:hyperlink>
      <w:r>
        <w:rPr>
          <w:rFonts w:ascii="Times New Roman" w:hAnsi="Times New Roman"/>
          <w:sz w:val="28"/>
          <w:szCs w:val="28"/>
        </w:rPr>
        <w:t xml:space="preserve"> Бюджетного кодекса Российской Федерации видам долговых обязательств.</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34" w:name="Par372"/>
      <w:bookmarkEnd w:id="34"/>
      <w:r>
        <w:rPr>
          <w:rFonts w:ascii="Times New Roman" w:hAnsi="Times New Roman"/>
          <w:b/>
          <w:sz w:val="28"/>
          <w:szCs w:val="28"/>
        </w:rPr>
        <w:t>Статья 26. Прекращение долговых обязательств Грибановского муниципального района, выраженных в валюте Российской Федерации, и их списание с муниципального долга Грибановского муниципального района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Прекращение долговых обязательств Грибановского муниципального района, выраженных в валюте Российской Федерации, и их списание с муниципального долга Грибановского муниципального района производится в соответствии с положениями </w:t>
      </w:r>
      <w:hyperlink r:id="rId32" w:history="1">
        <w:r>
          <w:rPr>
            <w:rStyle w:val="ac"/>
            <w:rFonts w:ascii="Times New Roman" w:hAnsi="Times New Roman"/>
            <w:sz w:val="28"/>
            <w:szCs w:val="28"/>
          </w:rPr>
          <w:t>статьи 100.1</w:t>
        </w:r>
      </w:hyperlink>
      <w:r>
        <w:rPr>
          <w:rFonts w:ascii="Times New Roman" w:hAnsi="Times New Roman"/>
          <w:sz w:val="28"/>
          <w:szCs w:val="28"/>
        </w:rPr>
        <w:t xml:space="preserve"> Бюджетного кодекса Российской Федерации.</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35" w:name="Par376"/>
      <w:bookmarkEnd w:id="35"/>
      <w:r>
        <w:rPr>
          <w:rFonts w:ascii="Times New Roman" w:hAnsi="Times New Roman"/>
          <w:b/>
          <w:sz w:val="28"/>
          <w:szCs w:val="28"/>
        </w:rPr>
        <w:lastRenderedPageBreak/>
        <w:t>Статья 27. Верхние пределы муниципального внутреннего долга Грибановского муниципального района</w:t>
      </w:r>
    </w:p>
    <w:p w:rsidR="00666F86" w:rsidRDefault="00666F86" w:rsidP="00666F86">
      <w:pPr>
        <w:widowControl w:val="0"/>
        <w:autoSpaceDE w:val="0"/>
        <w:autoSpaceDN w:val="0"/>
        <w:adjustRightInd w:val="0"/>
        <w:ind w:firstLine="540"/>
        <w:outlineLvl w:val="1"/>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sz w:val="28"/>
          <w:szCs w:val="28"/>
        </w:rPr>
      </w:pPr>
      <w:r>
        <w:rPr>
          <w:rFonts w:ascii="Times New Roman" w:hAnsi="Times New Roman"/>
          <w:sz w:val="28"/>
          <w:szCs w:val="28"/>
        </w:rPr>
        <w:t>Верхние пределы муниципального внутреннего долга Гриб</w:t>
      </w:r>
      <w:r w:rsidR="006D27EF">
        <w:rPr>
          <w:rFonts w:ascii="Times New Roman" w:hAnsi="Times New Roman"/>
          <w:sz w:val="28"/>
          <w:szCs w:val="28"/>
        </w:rPr>
        <w:t>ановского муниципального района</w:t>
      </w:r>
      <w:r>
        <w:rPr>
          <w:rFonts w:ascii="Times New Roman" w:hAnsi="Times New Roman"/>
          <w:sz w:val="28"/>
          <w:szCs w:val="28"/>
        </w:rPr>
        <w:t xml:space="preserve"> по состоянию на 1 января года, следующего за очередным финансовым годом и каждым годом планового периода  устанавливаются решением Совета народных депутатов о  районном бюджете в соответствии с положениями статьи 107 Бюджетного кодекса Российской Федерации.</w:t>
      </w:r>
    </w:p>
    <w:p w:rsidR="00666F86" w:rsidRDefault="00666F86" w:rsidP="00666F86">
      <w:pPr>
        <w:widowControl w:val="0"/>
        <w:autoSpaceDE w:val="0"/>
        <w:autoSpaceDN w:val="0"/>
        <w:adjustRightInd w:val="0"/>
        <w:ind w:firstLine="540"/>
        <w:outlineLvl w:val="1"/>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36" w:name="Par380"/>
      <w:bookmarkEnd w:id="36"/>
      <w:r>
        <w:rPr>
          <w:rFonts w:ascii="Times New Roman" w:hAnsi="Times New Roman"/>
          <w:b/>
          <w:sz w:val="28"/>
          <w:szCs w:val="28"/>
        </w:rPr>
        <w:t>Статья 28. Учет и регистрация муниципальных долговых обязательств Грибановского муниципального района</w:t>
      </w:r>
    </w:p>
    <w:p w:rsidR="00666F86" w:rsidRDefault="00666F86" w:rsidP="00666F86">
      <w:pPr>
        <w:widowControl w:val="0"/>
        <w:autoSpaceDE w:val="0"/>
        <w:autoSpaceDN w:val="0"/>
        <w:adjustRightInd w:val="0"/>
        <w:rPr>
          <w:rFonts w:ascii="Times New Roman" w:hAnsi="Times New Roman"/>
          <w:b/>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Учет и регистрация муниципальных долговых обязательств Грибановского муниципального района осуществляются в муниципальной долговой книге Грибановского муниципального района, ведение которой осуществляется в соответствии с положениями </w:t>
      </w:r>
      <w:hyperlink r:id="rId33" w:history="1">
        <w:r>
          <w:rPr>
            <w:rStyle w:val="ac"/>
            <w:rFonts w:ascii="Times New Roman" w:hAnsi="Times New Roman"/>
            <w:sz w:val="28"/>
            <w:szCs w:val="28"/>
          </w:rPr>
          <w:t>статьи 121</w:t>
        </w:r>
      </w:hyperlink>
      <w:r>
        <w:rPr>
          <w:rFonts w:ascii="Times New Roman" w:hAnsi="Times New Roman"/>
          <w:sz w:val="28"/>
          <w:szCs w:val="28"/>
        </w:rPr>
        <w:t xml:space="preserve"> Бюджетного кодекса Российской Федерации.</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37" w:name="Par384"/>
      <w:bookmarkEnd w:id="37"/>
      <w:r>
        <w:rPr>
          <w:rFonts w:ascii="Times New Roman" w:hAnsi="Times New Roman"/>
          <w:b/>
          <w:sz w:val="28"/>
          <w:szCs w:val="28"/>
        </w:rPr>
        <w:t>Статья 29. Обслуживание муниципального долга Грибановского муниципального района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1. Под обслуживанием муниципального долга Грибановского муниципального района понимаются операции по выплате Грибановского муниципального района в виде процентов по ним и (или) дисконта, осуществляемые за счет средств районного бюджета.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2. Выполнение кредитной организацией или другой специализированной финансовой организацией функций генерального агента (агента) администрации муниципального района по их размещению, выкупу, обмену осуществляется на основе муниципальных контрактов, заключенных с администрацией муниципального района.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3. Оплата услуг агентов по осуществлению ими функций, предусмотренных муниципальными контрактами, заключенными с администрацией муниципального района, производится за счет средств районного бюджета.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4. Объем расходов на обслуживание муниципального долга Грибановского  муниципального района  в очередном финансовом году и плановом периоде устанавливается в соответствии с положениями главы 14 Бюджетного кодекса Российской Федерации.</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38" w:name="Par395"/>
      <w:bookmarkEnd w:id="38"/>
      <w:r>
        <w:rPr>
          <w:rFonts w:ascii="Times New Roman" w:hAnsi="Times New Roman"/>
          <w:b/>
          <w:sz w:val="28"/>
          <w:szCs w:val="28"/>
        </w:rPr>
        <w:t>Статья 30. Муниципальные заимствования Грибановского муниципального района</w:t>
      </w:r>
    </w:p>
    <w:p w:rsidR="00666F86" w:rsidRDefault="00666F86" w:rsidP="00666F86">
      <w:pPr>
        <w:widowControl w:val="0"/>
        <w:autoSpaceDE w:val="0"/>
        <w:autoSpaceDN w:val="0"/>
        <w:adjustRightInd w:val="0"/>
        <w:rPr>
          <w:rFonts w:ascii="Times New Roman" w:hAnsi="Times New Roman"/>
          <w:b/>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1. Муниципальные заимствования Грибановского муниципального района осуществляются в соответствии с положениями статьи 103 Бюджетного кодекса Российской Федерации</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2. Под муниципальными заимствованиями понимаются привлечение от </w:t>
      </w:r>
      <w:r>
        <w:rPr>
          <w:rFonts w:ascii="Times New Roman" w:hAnsi="Times New Roman"/>
          <w:sz w:val="28"/>
          <w:szCs w:val="28"/>
        </w:rPr>
        <w:lastRenderedPageBreak/>
        <w:t>имени муниципального района заемных средств в районный бюджет в форме кредитов, по которым возникают долговые обязательства Грибановского муниципального района, как заемщика.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3.</w:t>
      </w:r>
      <w:r w:rsidR="00117506">
        <w:rPr>
          <w:rFonts w:ascii="Times New Roman" w:hAnsi="Times New Roman"/>
          <w:sz w:val="28"/>
          <w:szCs w:val="28"/>
        </w:rPr>
        <w:t xml:space="preserve"> </w:t>
      </w:r>
      <w:r>
        <w:rPr>
          <w:rFonts w:ascii="Times New Roman" w:hAnsi="Times New Roman"/>
          <w:sz w:val="28"/>
          <w:szCs w:val="28"/>
        </w:rPr>
        <w:t>Муниципальные внутренние заимствования Грибановского муниципального района осуществляются в целях финансирования дефицита районного бюджета, а также для погашения долговых обязательств Грибановского муниципального района.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4. Муниципальные  внешние заимствования  Грибановского муниципального района осуществляются в соответствии с положениями Бюджетного кодекса Российской  Ф</w:t>
      </w:r>
      <w:r w:rsidR="00117506">
        <w:rPr>
          <w:rFonts w:ascii="Times New Roman" w:hAnsi="Times New Roman"/>
          <w:sz w:val="28"/>
          <w:szCs w:val="28"/>
        </w:rPr>
        <w:t xml:space="preserve">едерации </w:t>
      </w:r>
      <w:r>
        <w:rPr>
          <w:rFonts w:ascii="Times New Roman" w:hAnsi="Times New Roman"/>
          <w:sz w:val="28"/>
          <w:szCs w:val="28"/>
        </w:rPr>
        <w:t>в целях финансирования  дефицита районного бюджета, а также  погашения  муниципальных долговых  обязательств Грибановского муниципального района, выраженных в иностранной валюте.</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5. Право осуществления муниципальных внутренних заимствований от имени Грибановского муниципального района в соответствии с Бюджетным </w:t>
      </w:r>
      <w:hyperlink r:id="rId34" w:history="1">
        <w:r>
          <w:rPr>
            <w:rStyle w:val="ac"/>
            <w:rFonts w:ascii="Times New Roman" w:hAnsi="Times New Roman"/>
            <w:sz w:val="28"/>
            <w:szCs w:val="28"/>
          </w:rPr>
          <w:t>кодексом</w:t>
        </w:r>
      </w:hyperlink>
      <w:r>
        <w:rPr>
          <w:rFonts w:ascii="Times New Roman" w:hAnsi="Times New Roman"/>
          <w:sz w:val="28"/>
          <w:szCs w:val="28"/>
        </w:rPr>
        <w:t xml:space="preserve"> Российской Федерации и Уставом Грибановского муниципального района принадлежит администрации муниципального района.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4. Предельный объем заимствований Грибановского муниципального района в текущем финансовом году определяется с учетом положений </w:t>
      </w:r>
      <w:hyperlink r:id="rId35" w:history="1">
        <w:r>
          <w:rPr>
            <w:rStyle w:val="ac"/>
            <w:rFonts w:ascii="Times New Roman" w:hAnsi="Times New Roman"/>
            <w:sz w:val="28"/>
            <w:szCs w:val="28"/>
          </w:rPr>
          <w:t>статей 103, 104</w:t>
        </w:r>
      </w:hyperlink>
      <w:r>
        <w:rPr>
          <w:rFonts w:ascii="Times New Roman" w:hAnsi="Times New Roman"/>
          <w:sz w:val="28"/>
          <w:szCs w:val="28"/>
        </w:rPr>
        <w:t xml:space="preserve"> и </w:t>
      </w:r>
      <w:hyperlink r:id="rId36" w:history="1">
        <w:r>
          <w:rPr>
            <w:rStyle w:val="ac"/>
            <w:rFonts w:ascii="Times New Roman" w:hAnsi="Times New Roman"/>
            <w:sz w:val="28"/>
            <w:szCs w:val="28"/>
          </w:rPr>
          <w:t>106</w:t>
        </w:r>
      </w:hyperlink>
      <w:r>
        <w:rPr>
          <w:rFonts w:ascii="Times New Roman" w:hAnsi="Times New Roman"/>
          <w:sz w:val="28"/>
          <w:szCs w:val="28"/>
        </w:rPr>
        <w:t xml:space="preserve"> Бюджетного кодекса Российской Федерации.</w:t>
      </w:r>
    </w:p>
    <w:p w:rsidR="00666F86" w:rsidRDefault="00666F86" w:rsidP="00666F86">
      <w:pPr>
        <w:widowControl w:val="0"/>
        <w:autoSpaceDE w:val="0"/>
        <w:autoSpaceDN w:val="0"/>
        <w:adjustRightInd w:val="0"/>
        <w:rPr>
          <w:rFonts w:ascii="Times New Roman" w:hAnsi="Times New Roman"/>
          <w:sz w:val="28"/>
          <w:szCs w:val="28"/>
        </w:rPr>
      </w:pPr>
      <w:bookmarkStart w:id="39" w:name="Par404"/>
      <w:bookmarkStart w:id="40" w:name="Par414"/>
      <w:bookmarkEnd w:id="39"/>
      <w:bookmarkEnd w:id="40"/>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41" w:name="Par418"/>
      <w:bookmarkEnd w:id="41"/>
      <w:r>
        <w:rPr>
          <w:rFonts w:ascii="Times New Roman" w:hAnsi="Times New Roman"/>
          <w:b/>
          <w:sz w:val="28"/>
          <w:szCs w:val="28"/>
        </w:rPr>
        <w:t>Статья 31. Программа муниципальных внутренних заимствований Грибановского муниципального района</w:t>
      </w:r>
    </w:p>
    <w:p w:rsidR="00666F86" w:rsidRDefault="00666F86" w:rsidP="00666F86">
      <w:pPr>
        <w:widowControl w:val="0"/>
        <w:autoSpaceDE w:val="0"/>
        <w:autoSpaceDN w:val="0"/>
        <w:adjustRightInd w:val="0"/>
        <w:ind w:firstLine="540"/>
        <w:outlineLvl w:val="1"/>
        <w:rPr>
          <w:rFonts w:ascii="Times New Roman" w:hAnsi="Times New Roman"/>
          <w:b/>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1. Программа муниципальных внутренних заимствований Грибановского муниципального района на очередной финансовый год и плановый период представляет собой перечень внутренних заимствований Грибановского муниципального района по видам соответствующих долговых обязательств, осуществляемых и (или) погашаемых в очередном финансовом году и плановом периоде.</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Программа муниципальных внутренних заимствований Грибановского муниципального района на очередной финансовый год и плановый период разрабатывается в соответствии со статьей 110.1 Бюджетного кодекса Российской Федерации и является приложением к решению Совета народных депутатов о районном бюджете.</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2. Проведение в соответствии с положениями </w:t>
      </w:r>
      <w:hyperlink r:id="rId37" w:history="1">
        <w:r>
          <w:rPr>
            <w:rStyle w:val="ac"/>
            <w:rFonts w:ascii="Times New Roman" w:hAnsi="Times New Roman"/>
            <w:sz w:val="28"/>
            <w:szCs w:val="28"/>
          </w:rPr>
          <w:t>статьи 105</w:t>
        </w:r>
      </w:hyperlink>
      <w:r>
        <w:rPr>
          <w:rFonts w:ascii="Times New Roman" w:hAnsi="Times New Roman"/>
          <w:sz w:val="28"/>
          <w:szCs w:val="28"/>
        </w:rPr>
        <w:t xml:space="preserve"> Бюджетного кодекса Российской Федерации реструктуризации муниципального внутреннего долга Грибановского муниципального района не отражается в программе муниципальных внутренних заимствований Грибановского муниципального района.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42" w:name="Par424"/>
      <w:bookmarkEnd w:id="42"/>
      <w:r>
        <w:rPr>
          <w:rFonts w:ascii="Times New Roman" w:hAnsi="Times New Roman"/>
          <w:b/>
          <w:sz w:val="28"/>
          <w:szCs w:val="28"/>
        </w:rPr>
        <w:t>Статья 32. Отражение в районном бюджете поступлений средств от заимствований, погашения муниципального долга Грибановского муниципального района, возникшего из заимствований, и расходов на его обслуживание</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Отражение в районном бюджете поступлений средств от заимствований, </w:t>
      </w:r>
      <w:r>
        <w:rPr>
          <w:rFonts w:ascii="Times New Roman" w:hAnsi="Times New Roman"/>
          <w:sz w:val="28"/>
          <w:szCs w:val="28"/>
        </w:rPr>
        <w:lastRenderedPageBreak/>
        <w:t xml:space="preserve">погашения муниципального долга Грибановского муниципального района, возникшего из заимствований, и расходов на его обслуживание производится в соответствии с положениями </w:t>
      </w:r>
      <w:hyperlink r:id="rId38" w:history="1">
        <w:r>
          <w:rPr>
            <w:rStyle w:val="ac"/>
            <w:rFonts w:ascii="Times New Roman" w:hAnsi="Times New Roman"/>
            <w:sz w:val="28"/>
            <w:szCs w:val="28"/>
          </w:rPr>
          <w:t>статьи 113</w:t>
        </w:r>
      </w:hyperlink>
      <w:r>
        <w:rPr>
          <w:rFonts w:ascii="Times New Roman" w:hAnsi="Times New Roman"/>
          <w:sz w:val="28"/>
          <w:szCs w:val="28"/>
        </w:rPr>
        <w:t xml:space="preserve"> Бюджетного кодекса Российской Федерации.</w:t>
      </w:r>
    </w:p>
    <w:p w:rsidR="00666F86" w:rsidRDefault="00666F86" w:rsidP="00666F86">
      <w:pPr>
        <w:widowControl w:val="0"/>
        <w:autoSpaceDE w:val="0"/>
        <w:autoSpaceDN w:val="0"/>
        <w:adjustRightInd w:val="0"/>
        <w:rPr>
          <w:rFonts w:ascii="Times New Roman" w:hAnsi="Times New Roman"/>
          <w:b/>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43" w:name="Par428"/>
      <w:bookmarkEnd w:id="43"/>
      <w:r>
        <w:rPr>
          <w:rFonts w:ascii="Times New Roman" w:hAnsi="Times New Roman"/>
          <w:b/>
          <w:sz w:val="28"/>
          <w:szCs w:val="28"/>
        </w:rPr>
        <w:t>Статья 33. Программа муниципальных гарантий Грибановского муниципального района в валюте Российской Федерации</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Программа муниципальных гарантий в валюте Российской Федерации Грибановского муниципального района составляется с учетом положений </w:t>
      </w:r>
      <w:hyperlink r:id="rId39" w:history="1">
        <w:r>
          <w:rPr>
            <w:rStyle w:val="ac"/>
            <w:rFonts w:ascii="Times New Roman" w:hAnsi="Times New Roman"/>
            <w:sz w:val="28"/>
            <w:szCs w:val="28"/>
          </w:rPr>
          <w:t>статьи 110.2</w:t>
        </w:r>
      </w:hyperlink>
      <w:r>
        <w:rPr>
          <w:rFonts w:ascii="Times New Roman" w:hAnsi="Times New Roman"/>
          <w:sz w:val="28"/>
          <w:szCs w:val="28"/>
        </w:rPr>
        <w:t xml:space="preserve"> Бюджетного кодекса Российской Федерации и является приложением к решению Совета народных депутатов о районном бюджете.</w:t>
      </w:r>
    </w:p>
    <w:p w:rsidR="00666F86" w:rsidRDefault="00666F86" w:rsidP="00666F86">
      <w:pPr>
        <w:widowControl w:val="0"/>
        <w:autoSpaceDE w:val="0"/>
        <w:autoSpaceDN w:val="0"/>
        <w:adjustRightInd w:val="0"/>
        <w:rPr>
          <w:rFonts w:ascii="Times New Roman" w:hAnsi="Times New Roman"/>
          <w:b/>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44" w:name="Par432"/>
      <w:bookmarkEnd w:id="44"/>
      <w:r>
        <w:rPr>
          <w:rFonts w:ascii="Times New Roman" w:hAnsi="Times New Roman"/>
          <w:b/>
          <w:sz w:val="28"/>
          <w:szCs w:val="28"/>
        </w:rPr>
        <w:t>Статья 34. Порядок и условия предоставления муниципальных гарантий Грибановского муниципального района</w:t>
      </w:r>
    </w:p>
    <w:p w:rsidR="00666F86" w:rsidRDefault="00666F86" w:rsidP="00666F86">
      <w:pPr>
        <w:widowControl w:val="0"/>
        <w:autoSpaceDE w:val="0"/>
        <w:autoSpaceDN w:val="0"/>
        <w:adjustRightInd w:val="0"/>
        <w:rPr>
          <w:rFonts w:ascii="Times New Roman" w:hAnsi="Times New Roman"/>
          <w:b/>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Порядок, условия предоставления и исполнения муниципальных гарантий Грибановского муниципального района осуществляются в соответствии с положениями </w:t>
      </w:r>
      <w:hyperlink r:id="rId40" w:history="1">
        <w:r>
          <w:rPr>
            <w:rStyle w:val="ac"/>
            <w:rFonts w:ascii="Times New Roman" w:hAnsi="Times New Roman"/>
            <w:sz w:val="28"/>
            <w:szCs w:val="28"/>
          </w:rPr>
          <w:t>статей 115, 115</w:t>
        </w:r>
      </w:hyperlink>
      <w:r>
        <w:rPr>
          <w:rFonts w:ascii="Times New Roman" w:hAnsi="Times New Roman"/>
          <w:color w:val="0000FF"/>
          <w:sz w:val="28"/>
          <w:szCs w:val="28"/>
        </w:rPr>
        <w:t>.1,</w:t>
      </w:r>
      <w:hyperlink r:id="rId41" w:history="1">
        <w:r>
          <w:rPr>
            <w:rStyle w:val="ac"/>
            <w:rFonts w:ascii="Times New Roman" w:hAnsi="Times New Roman"/>
            <w:sz w:val="28"/>
            <w:szCs w:val="28"/>
          </w:rPr>
          <w:t>115.2</w:t>
        </w:r>
      </w:hyperlink>
      <w:r>
        <w:rPr>
          <w:rFonts w:ascii="Times New Roman" w:hAnsi="Times New Roman"/>
          <w:sz w:val="28"/>
          <w:szCs w:val="28"/>
        </w:rPr>
        <w:t>, 115.3,</w:t>
      </w:r>
      <w:hyperlink r:id="rId42" w:history="1">
        <w:r>
          <w:rPr>
            <w:rStyle w:val="ac"/>
            <w:rFonts w:ascii="Times New Roman" w:hAnsi="Times New Roman"/>
            <w:sz w:val="28"/>
            <w:szCs w:val="28"/>
          </w:rPr>
          <w:t>117</w:t>
        </w:r>
      </w:hyperlink>
      <w:r>
        <w:rPr>
          <w:rFonts w:ascii="Times New Roman" w:hAnsi="Times New Roman"/>
          <w:sz w:val="28"/>
          <w:szCs w:val="28"/>
        </w:rPr>
        <w:t xml:space="preserve"> Бюджетного кодекса Российской Федерации и решением Совета народных депутатов Грибановского муниципального района.</w:t>
      </w:r>
    </w:p>
    <w:p w:rsidR="00666F86" w:rsidRDefault="00666F86" w:rsidP="00666F86">
      <w:pPr>
        <w:widowControl w:val="0"/>
        <w:autoSpaceDE w:val="0"/>
        <w:autoSpaceDN w:val="0"/>
        <w:adjustRightInd w:val="0"/>
        <w:ind w:firstLine="540"/>
        <w:rPr>
          <w:rFonts w:ascii="Times New Roman" w:hAnsi="Times New Roman"/>
          <w:sz w:val="28"/>
          <w:szCs w:val="28"/>
        </w:rPr>
      </w:pPr>
    </w:p>
    <w:p w:rsidR="00666F86" w:rsidRDefault="00666F86" w:rsidP="00666F86">
      <w:pPr>
        <w:widowControl w:val="0"/>
        <w:autoSpaceDE w:val="0"/>
        <w:autoSpaceDN w:val="0"/>
        <w:adjustRightInd w:val="0"/>
        <w:rPr>
          <w:rFonts w:ascii="Times New Roman" w:hAnsi="Times New Roman"/>
          <w:b/>
          <w:sz w:val="28"/>
          <w:szCs w:val="28"/>
        </w:rPr>
      </w:pPr>
      <w:r>
        <w:rPr>
          <w:rFonts w:ascii="Times New Roman" w:hAnsi="Times New Roman"/>
          <w:b/>
          <w:sz w:val="28"/>
          <w:szCs w:val="28"/>
        </w:rPr>
        <w:t>Статья 35. Долговая устойчивость Грибановского муниципального района и оценка долговой устойчивости муниципальных образований  Грибановского муниципального района</w:t>
      </w:r>
    </w:p>
    <w:p w:rsidR="00666F86" w:rsidRDefault="00666F86" w:rsidP="00666F86">
      <w:pPr>
        <w:widowControl w:val="0"/>
        <w:autoSpaceDE w:val="0"/>
        <w:autoSpaceDN w:val="0"/>
        <w:adjustRightInd w:val="0"/>
        <w:rPr>
          <w:rFonts w:ascii="Times New Roman" w:hAnsi="Times New Roman"/>
          <w:b/>
          <w:sz w:val="28"/>
          <w:szCs w:val="28"/>
        </w:rPr>
      </w:pPr>
    </w:p>
    <w:p w:rsidR="00666F86" w:rsidRDefault="00666F86" w:rsidP="00666F86">
      <w:pPr>
        <w:widowControl w:val="0"/>
        <w:autoSpaceDE w:val="0"/>
        <w:autoSpaceDN w:val="0"/>
        <w:adjustRightInd w:val="0"/>
        <w:ind w:firstLine="540"/>
        <w:outlineLvl w:val="1"/>
        <w:rPr>
          <w:rFonts w:ascii="Times New Roman" w:hAnsi="Times New Roman"/>
          <w:sz w:val="28"/>
          <w:szCs w:val="28"/>
        </w:rPr>
      </w:pPr>
      <w:bookmarkStart w:id="45" w:name="Par436"/>
      <w:bookmarkStart w:id="46" w:name="Par447"/>
      <w:bookmarkStart w:id="47" w:name="Par602"/>
      <w:bookmarkEnd w:id="45"/>
      <w:bookmarkEnd w:id="46"/>
      <w:bookmarkEnd w:id="47"/>
      <w:r>
        <w:rPr>
          <w:rFonts w:ascii="Times New Roman" w:hAnsi="Times New Roman"/>
          <w:sz w:val="28"/>
          <w:szCs w:val="28"/>
        </w:rPr>
        <w:t>Составление проекта районного бюджета осуществляется с учетом показателей долговой устойчивости, установленных статьями 107 и 107.1 Бюджетного кодекса Российской Федерации.</w:t>
      </w:r>
    </w:p>
    <w:p w:rsidR="00666F86" w:rsidRDefault="00666F86" w:rsidP="00666F86">
      <w:pPr>
        <w:widowControl w:val="0"/>
        <w:autoSpaceDE w:val="0"/>
        <w:autoSpaceDN w:val="0"/>
        <w:adjustRightInd w:val="0"/>
        <w:ind w:firstLine="540"/>
        <w:outlineLvl w:val="1"/>
        <w:rPr>
          <w:rFonts w:ascii="Times New Roman" w:hAnsi="Times New Roman"/>
          <w:sz w:val="28"/>
          <w:szCs w:val="28"/>
        </w:rPr>
      </w:pPr>
      <w:r>
        <w:rPr>
          <w:rFonts w:ascii="Times New Roman" w:hAnsi="Times New Roman"/>
          <w:sz w:val="28"/>
          <w:szCs w:val="28"/>
        </w:rPr>
        <w:t>Оценка долговой устойчивости муниципальных образований Грибановского муниципального района осуществляется в порядке, установленном администрацией муниципального района, с учетом положений статьи 107.1 Бюджетного кодекса Российской Федерации</w:t>
      </w:r>
    </w:p>
    <w:p w:rsidR="00666F86" w:rsidRDefault="00666F86" w:rsidP="00666F86">
      <w:pPr>
        <w:widowControl w:val="0"/>
        <w:autoSpaceDE w:val="0"/>
        <w:autoSpaceDN w:val="0"/>
        <w:adjustRightInd w:val="0"/>
        <w:ind w:firstLine="540"/>
        <w:outlineLvl w:val="1"/>
        <w:rPr>
          <w:rFonts w:ascii="Times New Roman" w:hAnsi="Times New Roman"/>
          <w:sz w:val="28"/>
          <w:szCs w:val="28"/>
        </w:rPr>
      </w:pPr>
    </w:p>
    <w:p w:rsidR="00666F86" w:rsidRDefault="00666F86" w:rsidP="00666F86">
      <w:pPr>
        <w:widowControl w:val="0"/>
        <w:autoSpaceDE w:val="0"/>
        <w:autoSpaceDN w:val="0"/>
        <w:adjustRightInd w:val="0"/>
        <w:jc w:val="center"/>
        <w:outlineLvl w:val="0"/>
        <w:rPr>
          <w:rFonts w:ascii="Times New Roman" w:hAnsi="Times New Roman"/>
          <w:b/>
          <w:bCs/>
          <w:sz w:val="28"/>
          <w:szCs w:val="28"/>
        </w:rPr>
      </w:pPr>
      <w:r>
        <w:rPr>
          <w:rFonts w:ascii="Times New Roman" w:hAnsi="Times New Roman"/>
          <w:b/>
          <w:bCs/>
          <w:sz w:val="28"/>
          <w:szCs w:val="28"/>
        </w:rPr>
        <w:t>Раздел</w:t>
      </w:r>
      <w:r w:rsidR="00117506">
        <w:rPr>
          <w:rFonts w:ascii="Times New Roman" w:hAnsi="Times New Roman"/>
          <w:b/>
          <w:bCs/>
          <w:sz w:val="28"/>
          <w:szCs w:val="28"/>
        </w:rPr>
        <w:t xml:space="preserve"> </w:t>
      </w:r>
      <w:r>
        <w:rPr>
          <w:rFonts w:ascii="Times New Roman" w:hAnsi="Times New Roman"/>
          <w:b/>
          <w:bCs/>
          <w:sz w:val="28"/>
          <w:szCs w:val="28"/>
        </w:rPr>
        <w:t>5</w:t>
      </w:r>
    </w:p>
    <w:p w:rsidR="00666F86" w:rsidRDefault="00666F86" w:rsidP="00666F86">
      <w:pPr>
        <w:widowControl w:val="0"/>
        <w:autoSpaceDE w:val="0"/>
        <w:autoSpaceDN w:val="0"/>
        <w:adjustRightInd w:val="0"/>
        <w:jc w:val="center"/>
        <w:rPr>
          <w:rFonts w:ascii="Times New Roman" w:hAnsi="Times New Roman"/>
          <w:b/>
          <w:bCs/>
          <w:sz w:val="28"/>
          <w:szCs w:val="28"/>
        </w:rPr>
      </w:pPr>
    </w:p>
    <w:p w:rsidR="00666F86" w:rsidRDefault="00666F86" w:rsidP="00666F86">
      <w:pPr>
        <w:widowControl w:val="0"/>
        <w:autoSpaceDE w:val="0"/>
        <w:autoSpaceDN w:val="0"/>
        <w:adjustRightInd w:val="0"/>
        <w:jc w:val="center"/>
        <w:rPr>
          <w:rFonts w:ascii="Times New Roman" w:hAnsi="Times New Roman"/>
          <w:b/>
          <w:bCs/>
          <w:sz w:val="28"/>
          <w:szCs w:val="28"/>
        </w:rPr>
      </w:pPr>
      <w:r>
        <w:rPr>
          <w:rFonts w:ascii="Times New Roman" w:hAnsi="Times New Roman"/>
          <w:b/>
          <w:bCs/>
          <w:sz w:val="28"/>
          <w:szCs w:val="28"/>
        </w:rPr>
        <w:t>ПОРЯДОК СОСТАВЛЕНИЯ ПРОЕКТА РАЙОННОГО БЮДЖЕТА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48" w:name="Par606"/>
      <w:bookmarkEnd w:id="48"/>
      <w:r>
        <w:rPr>
          <w:rFonts w:ascii="Times New Roman" w:hAnsi="Times New Roman"/>
          <w:b/>
          <w:sz w:val="28"/>
          <w:szCs w:val="28"/>
        </w:rPr>
        <w:t>Статья 36. Общие положения</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1. Проект районного бюджета составляется на основе прогноза социально-экономического развития Грибановского муниципального района в целях финансового обеспечения расходных обязательств Грибановского муниципального района.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2. Проект районного бюджета составляется в порядке и в сроки, установленные администрацией муниципального района в соответствии с </w:t>
      </w:r>
      <w:r>
        <w:rPr>
          <w:rFonts w:ascii="Times New Roman" w:hAnsi="Times New Roman"/>
          <w:sz w:val="28"/>
          <w:szCs w:val="28"/>
        </w:rPr>
        <w:lastRenderedPageBreak/>
        <w:t xml:space="preserve">положениями Бюджетного </w:t>
      </w:r>
      <w:hyperlink r:id="rId43" w:history="1">
        <w:r>
          <w:rPr>
            <w:rStyle w:val="ac"/>
            <w:rFonts w:ascii="Times New Roman" w:hAnsi="Times New Roman"/>
            <w:sz w:val="28"/>
            <w:szCs w:val="28"/>
          </w:rPr>
          <w:t>кодекса</w:t>
        </w:r>
      </w:hyperlink>
      <w:r>
        <w:rPr>
          <w:rFonts w:ascii="Times New Roman" w:hAnsi="Times New Roman"/>
          <w:sz w:val="28"/>
          <w:szCs w:val="28"/>
        </w:rPr>
        <w:t xml:space="preserve"> Российской Федерации и настоящего Положения.</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3. Проект районного бюджета составляется и утверждается сроком на три года на очередной финансовый год и плановый период.</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4. В случае снижения в соответствии с ожидаемыми итогами социально-экономического развития Грибановского муниципального района в текущем финансовом году прогнозируемого на текущий финансовый год общего объема доходов областного бюджета более чем на 15 процентов по сравнению с объемом указанных доходов, предусмотренным решением Совета народных депутатов о районном бюджете на текущий финансовый год и плановый период, положения указанного решения в части, относящейся к плановому периоду, могут быть признаны утратившими силу.</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При внесении в Совет народных депутатов проекта решения о внесении изменений в решение о районном бюджете на текущий финансовый год и плановый период, предусматривающего признание утратившими силу положений решения о районном бюджете на текущий финансовый год и плановый период в части, относящейся к плановому периоду, уточненный прогноз социально-экономического развития Грибановского муниципального района в плановом периоде не представляется.</w:t>
      </w:r>
    </w:p>
    <w:p w:rsidR="00666F86" w:rsidRDefault="00666F86" w:rsidP="00666F86">
      <w:pPr>
        <w:widowControl w:val="0"/>
        <w:autoSpaceDE w:val="0"/>
        <w:autoSpaceDN w:val="0"/>
        <w:adjustRightInd w:val="0"/>
        <w:ind w:firstLine="720"/>
        <w:rPr>
          <w:rFonts w:ascii="Times New Roman" w:hAnsi="Times New Roman"/>
          <w:sz w:val="28"/>
          <w:szCs w:val="28"/>
        </w:rPr>
      </w:pPr>
    </w:p>
    <w:p w:rsidR="00666F86" w:rsidRDefault="00666F86" w:rsidP="00666F86">
      <w:pPr>
        <w:widowControl w:val="0"/>
        <w:autoSpaceDE w:val="0"/>
        <w:autoSpaceDN w:val="0"/>
        <w:adjustRightInd w:val="0"/>
        <w:ind w:firstLine="720"/>
        <w:rPr>
          <w:rFonts w:ascii="Times New Roman" w:hAnsi="Times New Roman"/>
          <w:b/>
          <w:sz w:val="28"/>
          <w:szCs w:val="28"/>
        </w:rPr>
      </w:pPr>
      <w:r>
        <w:rPr>
          <w:rFonts w:ascii="Times New Roman" w:hAnsi="Times New Roman"/>
          <w:b/>
          <w:sz w:val="28"/>
          <w:szCs w:val="28"/>
        </w:rPr>
        <w:t>Статья 36.1. Долгосрочное бюджетное планирование</w:t>
      </w:r>
    </w:p>
    <w:p w:rsidR="00666F86" w:rsidRDefault="00666F86" w:rsidP="00666F86">
      <w:pPr>
        <w:widowControl w:val="0"/>
        <w:autoSpaceDE w:val="0"/>
        <w:autoSpaceDN w:val="0"/>
        <w:adjustRightInd w:val="0"/>
        <w:ind w:firstLine="540"/>
        <w:outlineLvl w:val="0"/>
        <w:rPr>
          <w:rFonts w:ascii="Times New Roman" w:hAnsi="Times New Roman"/>
          <w:sz w:val="28"/>
          <w:szCs w:val="28"/>
        </w:rPr>
      </w:pPr>
    </w:p>
    <w:p w:rsidR="00666F86" w:rsidRDefault="00666F86" w:rsidP="00666F86">
      <w:pPr>
        <w:widowControl w:val="0"/>
        <w:autoSpaceDE w:val="0"/>
        <w:autoSpaceDN w:val="0"/>
        <w:adjustRightInd w:val="0"/>
        <w:ind w:firstLine="720"/>
        <w:rPr>
          <w:rFonts w:ascii="Times New Roman" w:hAnsi="Times New Roman"/>
          <w:sz w:val="28"/>
          <w:szCs w:val="28"/>
        </w:rPr>
      </w:pPr>
      <w:r>
        <w:rPr>
          <w:rFonts w:ascii="Times New Roman" w:hAnsi="Times New Roman"/>
          <w:sz w:val="28"/>
          <w:szCs w:val="28"/>
        </w:rPr>
        <w:t xml:space="preserve">1. Долгосрочное бюджетное планирование осуществляется путем формирования бюджетного прогноза Грибановского муниципального района на долгосрочный период в соответствии со </w:t>
      </w:r>
      <w:hyperlink r:id="rId44" w:history="1">
        <w:r>
          <w:rPr>
            <w:rStyle w:val="ac"/>
            <w:rFonts w:ascii="Times New Roman" w:hAnsi="Times New Roman"/>
            <w:sz w:val="28"/>
            <w:szCs w:val="28"/>
          </w:rPr>
          <w:t>статьей 170.1</w:t>
        </w:r>
      </w:hyperlink>
      <w:r>
        <w:rPr>
          <w:rFonts w:ascii="Times New Roman" w:hAnsi="Times New Roman"/>
          <w:sz w:val="28"/>
          <w:szCs w:val="28"/>
        </w:rPr>
        <w:t xml:space="preserve"> Бюджетного кодекса Российской Федерации.</w:t>
      </w:r>
    </w:p>
    <w:p w:rsidR="00666F86" w:rsidRDefault="00666F86" w:rsidP="00666F86">
      <w:pPr>
        <w:widowControl w:val="0"/>
        <w:autoSpaceDE w:val="0"/>
        <w:autoSpaceDN w:val="0"/>
        <w:adjustRightInd w:val="0"/>
        <w:ind w:firstLine="720"/>
        <w:rPr>
          <w:rFonts w:ascii="Times New Roman" w:hAnsi="Times New Roman"/>
          <w:sz w:val="28"/>
          <w:szCs w:val="28"/>
        </w:rPr>
      </w:pPr>
      <w:r>
        <w:rPr>
          <w:rFonts w:ascii="Times New Roman" w:hAnsi="Times New Roman"/>
          <w:sz w:val="28"/>
          <w:szCs w:val="28"/>
        </w:rPr>
        <w:t xml:space="preserve">2. Порядок разработки и утверждения, период действия, а также требования к составу и содержанию бюджетного прогноза Грибановского муниципального района на долгосрочный период устанавливаются администрацией муниципального района с соблюдением требований Бюджетного </w:t>
      </w:r>
      <w:hyperlink r:id="rId45" w:history="1">
        <w:r>
          <w:rPr>
            <w:rStyle w:val="ac"/>
            <w:rFonts w:ascii="Times New Roman" w:hAnsi="Times New Roman"/>
            <w:sz w:val="28"/>
            <w:szCs w:val="28"/>
          </w:rPr>
          <w:t>кодекса</w:t>
        </w:r>
      </w:hyperlink>
      <w:r>
        <w:rPr>
          <w:rFonts w:ascii="Times New Roman" w:hAnsi="Times New Roman"/>
          <w:sz w:val="28"/>
          <w:szCs w:val="28"/>
        </w:rPr>
        <w:t xml:space="preserve"> Российской Федерации.</w:t>
      </w:r>
    </w:p>
    <w:p w:rsidR="00666F86" w:rsidRDefault="00666F86" w:rsidP="00666F86">
      <w:pPr>
        <w:widowControl w:val="0"/>
        <w:autoSpaceDE w:val="0"/>
        <w:autoSpaceDN w:val="0"/>
        <w:adjustRightInd w:val="0"/>
        <w:ind w:firstLine="720"/>
        <w:rPr>
          <w:rFonts w:ascii="Times New Roman" w:hAnsi="Times New Roman"/>
          <w:sz w:val="28"/>
          <w:szCs w:val="28"/>
        </w:rPr>
      </w:pPr>
      <w:r>
        <w:rPr>
          <w:rFonts w:ascii="Times New Roman" w:hAnsi="Times New Roman"/>
          <w:sz w:val="28"/>
          <w:szCs w:val="28"/>
        </w:rPr>
        <w:t>3. Бюджетный прогноз (проект бюджетного прогноза, проект изменений бюджетного прогноза) Грибановского муниципального района на долгосрочный период (за исключением показателей финансового обеспечения муниципальных программ Грибановского муниципального района) представляется в Совет народных депутатов одновременно с проектом решения о районном бюджете.</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4. Бюджетный прогноз (изменения бюджетного прогноза) </w:t>
      </w:r>
      <w:bookmarkStart w:id="49" w:name="OLE_LINK1"/>
      <w:r>
        <w:rPr>
          <w:rFonts w:ascii="Times New Roman" w:hAnsi="Times New Roman"/>
          <w:sz w:val="28"/>
          <w:szCs w:val="28"/>
        </w:rPr>
        <w:t>Грибановского муниципального района</w:t>
      </w:r>
      <w:bookmarkEnd w:id="49"/>
      <w:r>
        <w:rPr>
          <w:rFonts w:ascii="Times New Roman" w:hAnsi="Times New Roman"/>
          <w:sz w:val="28"/>
          <w:szCs w:val="28"/>
        </w:rPr>
        <w:t xml:space="preserve"> на долгосрочный период утверждается (утверждаются) администрацией муниципального района в срок, не превышающий двух месяцев со дня официального опубликования решения Грибановского муниципального района о районном бюджете.</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50" w:name="Par616"/>
      <w:bookmarkEnd w:id="50"/>
      <w:r>
        <w:rPr>
          <w:rFonts w:ascii="Times New Roman" w:hAnsi="Times New Roman"/>
          <w:b/>
          <w:sz w:val="28"/>
          <w:szCs w:val="28"/>
        </w:rPr>
        <w:t>Статья 37. Органы, осуществляющие составление проекта районного бюджета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1. Составление проекта районного бюджета - исключительная прерогатива </w:t>
      </w:r>
      <w:r>
        <w:rPr>
          <w:rFonts w:ascii="Times New Roman" w:hAnsi="Times New Roman"/>
          <w:sz w:val="28"/>
          <w:szCs w:val="28"/>
        </w:rPr>
        <w:lastRenderedPageBreak/>
        <w:t>администрации муниципального района.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2. Непосредственное составление проекта районного бюджета осуществляет финансовый орган администрации муниципального района.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51" w:name="Par622"/>
      <w:bookmarkEnd w:id="51"/>
      <w:r>
        <w:rPr>
          <w:rFonts w:ascii="Times New Roman" w:hAnsi="Times New Roman"/>
          <w:b/>
          <w:sz w:val="28"/>
          <w:szCs w:val="28"/>
        </w:rPr>
        <w:t>Статья 38. Сведения, необходимые для составления проекта районного бюджета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1. В целях своевременного и качественного составления проекта районного бюджета финансовый орган администрации муниципального района имеет право получать необходимые сведения от иных финансовых органов, а также от иных органов местного самоуправления Грибановского муниципального района.</w:t>
      </w:r>
    </w:p>
    <w:p w:rsidR="00666F86" w:rsidRDefault="00666F86" w:rsidP="00666F86">
      <w:pPr>
        <w:autoSpaceDE w:val="0"/>
        <w:autoSpaceDN w:val="0"/>
        <w:rPr>
          <w:rFonts w:ascii="Times New Roman" w:hAnsi="Times New Roman"/>
          <w:sz w:val="28"/>
          <w:szCs w:val="28"/>
        </w:rPr>
      </w:pPr>
      <w:bookmarkStart w:id="52" w:name="Par632"/>
      <w:bookmarkEnd w:id="52"/>
      <w:r>
        <w:rPr>
          <w:rFonts w:ascii="Times New Roman" w:hAnsi="Times New Roman"/>
          <w:sz w:val="28"/>
          <w:szCs w:val="28"/>
        </w:rPr>
        <w:t>2.Составление проекта районного бюджета основывается на: </w:t>
      </w:r>
    </w:p>
    <w:p w:rsidR="00666F86" w:rsidRDefault="00666F86" w:rsidP="00666F86">
      <w:pPr>
        <w:ind w:firstLine="720"/>
        <w:rPr>
          <w:rFonts w:ascii="Times New Roman" w:hAnsi="Times New Roman"/>
          <w:sz w:val="28"/>
          <w:szCs w:val="28"/>
        </w:rPr>
      </w:pPr>
      <w:r>
        <w:rPr>
          <w:rFonts w:ascii="Times New Roman" w:hAnsi="Times New Roman"/>
          <w:sz w:val="28"/>
          <w:szCs w:val="28"/>
        </w:rPr>
        <w:t>-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666F86" w:rsidRDefault="00666F86" w:rsidP="00666F86">
      <w:pPr>
        <w:ind w:firstLine="720"/>
        <w:rPr>
          <w:rFonts w:ascii="Times New Roman" w:hAnsi="Times New Roman"/>
          <w:sz w:val="28"/>
          <w:szCs w:val="28"/>
        </w:rPr>
      </w:pPr>
      <w:r>
        <w:rPr>
          <w:rFonts w:ascii="Times New Roman" w:hAnsi="Times New Roman"/>
          <w:sz w:val="28"/>
          <w:szCs w:val="28"/>
        </w:rPr>
        <w:t>- основных направлениях бюджетной и налоговой политики Грибановского муниципального района;</w:t>
      </w:r>
    </w:p>
    <w:p w:rsidR="00666F86" w:rsidRDefault="00666F86" w:rsidP="00666F86">
      <w:pPr>
        <w:ind w:firstLine="720"/>
        <w:rPr>
          <w:rFonts w:ascii="Times New Roman" w:hAnsi="Times New Roman"/>
          <w:sz w:val="28"/>
          <w:szCs w:val="28"/>
        </w:rPr>
      </w:pPr>
      <w:r>
        <w:rPr>
          <w:rFonts w:ascii="Times New Roman" w:hAnsi="Times New Roman"/>
          <w:sz w:val="28"/>
          <w:szCs w:val="28"/>
        </w:rPr>
        <w:t>- прогнозе социально-экономического развития Грибановского муниципального района;</w:t>
      </w:r>
    </w:p>
    <w:p w:rsidR="00666F86" w:rsidRDefault="00666F86" w:rsidP="00666F86">
      <w:pPr>
        <w:ind w:firstLine="720"/>
        <w:rPr>
          <w:rFonts w:ascii="Times New Roman" w:hAnsi="Times New Roman"/>
          <w:sz w:val="28"/>
          <w:szCs w:val="28"/>
        </w:rPr>
      </w:pPr>
      <w:r>
        <w:rPr>
          <w:rFonts w:ascii="Times New Roman" w:hAnsi="Times New Roman"/>
          <w:sz w:val="28"/>
          <w:szCs w:val="28"/>
        </w:rPr>
        <w:t>- бюджетном прогнозе (проекте бюджетного прогноза, проекте изменений бюджетного прогноза) Грибановского муниципального района на долгосрочный период;</w:t>
      </w:r>
    </w:p>
    <w:p w:rsidR="00666F86" w:rsidRDefault="00666F86" w:rsidP="00666F86">
      <w:pPr>
        <w:widowControl w:val="0"/>
        <w:autoSpaceDE w:val="0"/>
        <w:autoSpaceDN w:val="0"/>
        <w:adjustRightInd w:val="0"/>
        <w:ind w:firstLine="540"/>
        <w:outlineLvl w:val="1"/>
        <w:rPr>
          <w:rFonts w:ascii="Times New Roman" w:hAnsi="Times New Roman"/>
          <w:sz w:val="28"/>
          <w:szCs w:val="28"/>
        </w:rPr>
      </w:pPr>
      <w:r>
        <w:rPr>
          <w:rFonts w:ascii="Times New Roman" w:hAnsi="Times New Roman"/>
          <w:sz w:val="28"/>
          <w:szCs w:val="28"/>
        </w:rPr>
        <w:t>- муниципальных программах Грибановского муниципального района (проектах муниципальных программ Грибановского муниципального района, проектах изменений указанных программ);</w:t>
      </w:r>
    </w:p>
    <w:p w:rsidR="00666F86" w:rsidRDefault="00666F86" w:rsidP="00666F86">
      <w:pPr>
        <w:widowControl w:val="0"/>
        <w:autoSpaceDE w:val="0"/>
        <w:autoSpaceDN w:val="0"/>
        <w:adjustRightInd w:val="0"/>
        <w:ind w:firstLine="540"/>
        <w:outlineLvl w:val="1"/>
        <w:rPr>
          <w:rFonts w:ascii="Times New Roman" w:hAnsi="Times New Roman"/>
          <w:sz w:val="28"/>
          <w:szCs w:val="28"/>
        </w:rPr>
      </w:pPr>
      <w:r>
        <w:rPr>
          <w:rFonts w:ascii="Times New Roman" w:hAnsi="Times New Roman"/>
          <w:sz w:val="28"/>
          <w:szCs w:val="28"/>
        </w:rPr>
        <w:t xml:space="preserve">- документах, определяющих  цели  национального развития  Российской  Федерации  и направления деятельности органов  публичной  власти  по их достижению. </w:t>
      </w:r>
    </w:p>
    <w:p w:rsidR="00666F86" w:rsidRDefault="00666F86" w:rsidP="00666F86">
      <w:pPr>
        <w:widowControl w:val="0"/>
        <w:autoSpaceDE w:val="0"/>
        <w:autoSpaceDN w:val="0"/>
        <w:adjustRightInd w:val="0"/>
        <w:ind w:firstLine="540"/>
        <w:outlineLvl w:val="1"/>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r>
        <w:rPr>
          <w:rFonts w:ascii="Times New Roman" w:hAnsi="Times New Roman"/>
          <w:b/>
          <w:sz w:val="28"/>
          <w:szCs w:val="28"/>
        </w:rPr>
        <w:t>Статья 39. Прогноз социально-экономического развития Грибановского муниципального района</w:t>
      </w:r>
    </w:p>
    <w:p w:rsidR="00666F86" w:rsidRDefault="00666F86" w:rsidP="00666F86">
      <w:pPr>
        <w:widowControl w:val="0"/>
        <w:autoSpaceDE w:val="0"/>
        <w:autoSpaceDN w:val="0"/>
        <w:adjustRightInd w:val="0"/>
        <w:ind w:firstLine="540"/>
        <w:outlineLvl w:val="1"/>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1. Прогноз социально-экономического развития Грибановского муниципального района разрабатывается на период не менее трех лет.</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2. Прогноз социально-экономического развития Грибановского муниципального района ежегодно разрабатывается в порядке, установлен</w:t>
      </w:r>
      <w:r w:rsidR="00117506">
        <w:rPr>
          <w:rFonts w:ascii="Times New Roman" w:hAnsi="Times New Roman"/>
          <w:sz w:val="28"/>
          <w:szCs w:val="28"/>
        </w:rPr>
        <w:t xml:space="preserve">ном администрацией </w:t>
      </w:r>
      <w:r>
        <w:rPr>
          <w:rFonts w:ascii="Times New Roman" w:hAnsi="Times New Roman"/>
          <w:sz w:val="28"/>
          <w:szCs w:val="28"/>
        </w:rPr>
        <w:t xml:space="preserve"> муниципального района.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3. Прогноз социально-экономического развития Грибановского муниципального района одобряется администрацией муниципального района одновременно с принятием решения о внесении проекта районного бюджета в Совет народных депутатов.</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4. Прогноз социально-экономического развития Грибановского муниципального района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В пояснительной записке к прогнозу социально-экономического развития </w:t>
      </w:r>
      <w:r>
        <w:rPr>
          <w:rFonts w:ascii="Times New Roman" w:hAnsi="Times New Roman"/>
          <w:sz w:val="28"/>
          <w:szCs w:val="28"/>
        </w:rPr>
        <w:lastRenderedPageBreak/>
        <w:t>Грибановского муниципального района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5. Изменение прогноза социально-экономического развития Грибановского муниципального района в ходе составления или рассмотрения проекта районного бюджета влечет за собой изменение основных характеристик проекта районного бюджета.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6. Разработка прогноза социально-экономического развития Грибановского муниципального района осуществляется уполномоченным администрацией муниципального района отделом экономического развития администрации муниципального района.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7. В целях формирования бюджетного прогноза Грибановского муниципального района на долгосрочный период в соответствии со </w:t>
      </w:r>
      <w:hyperlink r:id="rId46" w:history="1">
        <w:r>
          <w:rPr>
            <w:rStyle w:val="ac"/>
            <w:rFonts w:ascii="Times New Roman" w:hAnsi="Times New Roman"/>
            <w:sz w:val="28"/>
            <w:szCs w:val="28"/>
          </w:rPr>
          <w:t>статьей 170.1</w:t>
        </w:r>
      </w:hyperlink>
      <w:r>
        <w:rPr>
          <w:rFonts w:ascii="Times New Roman" w:hAnsi="Times New Roman"/>
          <w:sz w:val="28"/>
          <w:szCs w:val="28"/>
        </w:rPr>
        <w:t xml:space="preserve"> Бюджетного кодекса Российской Федерации разрабатывается прогноз социально-экономического развития Грибановского муниципального района на долгосрочный период в порядке, установленн</w:t>
      </w:r>
      <w:r w:rsidR="002649D4">
        <w:rPr>
          <w:rFonts w:ascii="Times New Roman" w:hAnsi="Times New Roman"/>
          <w:sz w:val="28"/>
          <w:szCs w:val="28"/>
        </w:rPr>
        <w:t xml:space="preserve">ом администрацией </w:t>
      </w:r>
      <w:r>
        <w:rPr>
          <w:rFonts w:ascii="Times New Roman" w:hAnsi="Times New Roman"/>
          <w:sz w:val="28"/>
          <w:szCs w:val="28"/>
        </w:rPr>
        <w:t>муниципального района.</w:t>
      </w:r>
    </w:p>
    <w:p w:rsidR="00666F86" w:rsidRDefault="00666F86" w:rsidP="00666F86">
      <w:pPr>
        <w:widowControl w:val="0"/>
        <w:autoSpaceDE w:val="0"/>
        <w:autoSpaceDN w:val="0"/>
        <w:adjustRightInd w:val="0"/>
        <w:rPr>
          <w:rFonts w:ascii="Times New Roman" w:hAnsi="Times New Roman"/>
          <w:sz w:val="28"/>
          <w:szCs w:val="28"/>
        </w:rPr>
      </w:pPr>
    </w:p>
    <w:p w:rsidR="005118A5" w:rsidRDefault="005118A5" w:rsidP="005118A5">
      <w:pPr>
        <w:widowControl w:val="0"/>
        <w:autoSpaceDE w:val="0"/>
        <w:autoSpaceDN w:val="0"/>
        <w:adjustRightInd w:val="0"/>
        <w:ind w:firstLine="540"/>
        <w:outlineLvl w:val="1"/>
        <w:rPr>
          <w:rFonts w:ascii="Times New Roman" w:hAnsi="Times New Roman"/>
          <w:b/>
          <w:sz w:val="28"/>
          <w:szCs w:val="28"/>
        </w:rPr>
      </w:pPr>
      <w:bookmarkStart w:id="53" w:name="Par645"/>
      <w:bookmarkEnd w:id="53"/>
      <w:r>
        <w:rPr>
          <w:rFonts w:ascii="Times New Roman" w:hAnsi="Times New Roman"/>
          <w:b/>
          <w:sz w:val="28"/>
          <w:szCs w:val="28"/>
        </w:rPr>
        <w:t xml:space="preserve">Статья 40. Прогнозирование доходов районного бюджета </w:t>
      </w:r>
    </w:p>
    <w:p w:rsidR="005118A5" w:rsidRDefault="005118A5" w:rsidP="005118A5">
      <w:pPr>
        <w:widowControl w:val="0"/>
        <w:autoSpaceDE w:val="0"/>
        <w:autoSpaceDN w:val="0"/>
        <w:adjustRightInd w:val="0"/>
        <w:rPr>
          <w:rFonts w:ascii="Times New Roman" w:hAnsi="Times New Roman"/>
          <w:sz w:val="28"/>
          <w:szCs w:val="28"/>
        </w:rPr>
      </w:pPr>
    </w:p>
    <w:p w:rsidR="005118A5" w:rsidRDefault="005118A5" w:rsidP="005118A5">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1. Доходы районного бюджета прогнозируются на основе прогноза социально-экономического развития Грибановского муниципального района</w:t>
      </w:r>
      <w:r w:rsidR="00814D3C">
        <w:rPr>
          <w:rFonts w:ascii="Times New Roman" w:hAnsi="Times New Roman"/>
          <w:sz w:val="28"/>
          <w:szCs w:val="28"/>
        </w:rPr>
        <w:t>,</w:t>
      </w:r>
      <w:r>
        <w:rPr>
          <w:rFonts w:ascii="Times New Roman" w:hAnsi="Times New Roman"/>
          <w:sz w:val="28"/>
          <w:szCs w:val="28"/>
        </w:rPr>
        <w:t xml:space="preserve"> действующего на день внесения проекта решения о районном бюджете в Совет народных депутатов,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законодательства Российской Федерации, законов Воронежской области, муниципальных правовых актов Совета народных депутатов, устанавливающих неналоговые доходы районного бюджета.</w:t>
      </w:r>
    </w:p>
    <w:p w:rsidR="005118A5" w:rsidRDefault="005118A5" w:rsidP="005118A5">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2. Нормативные правовые акты Совета народных депутатов, приводящие к изменению общего объема доходов  районного бюджета и принятых после внесения проекта решения Совета народных депутатов о районном  бюджете на рассмотрение в Совет народных депутатов,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54" w:name="Par650"/>
      <w:bookmarkEnd w:id="54"/>
      <w:r>
        <w:rPr>
          <w:rFonts w:ascii="Times New Roman" w:hAnsi="Times New Roman"/>
          <w:b/>
          <w:sz w:val="28"/>
          <w:szCs w:val="28"/>
        </w:rPr>
        <w:t>Статья 41. Планирование бюджетных ассигнований районного бюджета</w:t>
      </w:r>
    </w:p>
    <w:p w:rsidR="00666F86" w:rsidRDefault="00666F86" w:rsidP="00666F86">
      <w:pPr>
        <w:widowControl w:val="0"/>
        <w:autoSpaceDE w:val="0"/>
        <w:autoSpaceDN w:val="0"/>
        <w:adjustRightInd w:val="0"/>
        <w:rPr>
          <w:rFonts w:ascii="Times New Roman" w:hAnsi="Times New Roman"/>
          <w:b/>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1. Планирование бюджетных ассигнований районного бюджета осуществляется в порядке и в соответствии с методикой, устанавливаемой финансовым органом администрации муниципального района.</w:t>
      </w:r>
    </w:p>
    <w:p w:rsidR="00814D3C" w:rsidRDefault="00666F86" w:rsidP="00666F86">
      <w:pPr>
        <w:widowControl w:val="0"/>
        <w:autoSpaceDE w:val="0"/>
        <w:autoSpaceDN w:val="0"/>
        <w:adjustRightInd w:val="0"/>
        <w:ind w:firstLine="540"/>
        <w:rPr>
          <w:rFonts w:ascii="Times New Roman" w:hAnsi="Times New Roman"/>
          <w:sz w:val="28"/>
          <w:szCs w:val="28"/>
        </w:rPr>
      </w:pPr>
      <w:bookmarkStart w:id="55" w:name="Par653"/>
      <w:bookmarkEnd w:id="55"/>
      <w:r>
        <w:rPr>
          <w:rFonts w:ascii="Times New Roman" w:hAnsi="Times New Roman"/>
          <w:sz w:val="28"/>
          <w:szCs w:val="28"/>
        </w:rPr>
        <w:t xml:space="preserve">2. Планирование бюджетных ассигнований районного бюджета осуществляется в соответствии с положениями </w:t>
      </w:r>
      <w:hyperlink r:id="rId47" w:history="1">
        <w:r>
          <w:rPr>
            <w:rStyle w:val="ac"/>
            <w:rFonts w:ascii="Times New Roman" w:hAnsi="Times New Roman"/>
            <w:sz w:val="28"/>
            <w:szCs w:val="28"/>
          </w:rPr>
          <w:t>статьи 174.2</w:t>
        </w:r>
      </w:hyperlink>
      <w:r>
        <w:rPr>
          <w:rFonts w:ascii="Times New Roman" w:hAnsi="Times New Roman"/>
          <w:sz w:val="28"/>
          <w:szCs w:val="28"/>
        </w:rPr>
        <w:t xml:space="preserve"> Бюджетного кодекса Российской Федерации раздельно по бюджетным ассигнованиям на исполнение действующих и принимаемых обязательств Грибановского муниципального </w:t>
      </w:r>
    </w:p>
    <w:p w:rsidR="00814D3C" w:rsidRDefault="00814D3C" w:rsidP="00666F86">
      <w:pPr>
        <w:widowControl w:val="0"/>
        <w:autoSpaceDE w:val="0"/>
        <w:autoSpaceDN w:val="0"/>
        <w:adjustRightInd w:val="0"/>
        <w:ind w:firstLine="54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lastRenderedPageBreak/>
        <w:t>района.</w:t>
      </w:r>
    </w:p>
    <w:p w:rsidR="00666F86" w:rsidRDefault="00666F86" w:rsidP="00666F86">
      <w:pPr>
        <w:widowControl w:val="0"/>
        <w:autoSpaceDE w:val="0"/>
        <w:autoSpaceDN w:val="0"/>
        <w:adjustRightInd w:val="0"/>
        <w:ind w:firstLine="540"/>
        <w:rPr>
          <w:rFonts w:ascii="Times New Roman" w:hAnsi="Times New Roman"/>
          <w:sz w:val="28"/>
          <w:szCs w:val="28"/>
        </w:rPr>
      </w:pPr>
      <w:bookmarkStart w:id="56" w:name="Par654"/>
      <w:bookmarkEnd w:id="56"/>
      <w:r>
        <w:rPr>
          <w:rFonts w:ascii="Times New Roman" w:hAnsi="Times New Roman"/>
          <w:sz w:val="28"/>
          <w:szCs w:val="28"/>
        </w:rPr>
        <w:t>3. 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666F86" w:rsidRDefault="00666F86" w:rsidP="00666F86">
      <w:pPr>
        <w:widowControl w:val="0"/>
        <w:autoSpaceDE w:val="0"/>
        <w:autoSpaceDN w:val="0"/>
        <w:adjustRightInd w:val="0"/>
        <w:ind w:firstLine="540"/>
        <w:rPr>
          <w:rFonts w:ascii="Times New Roman" w:hAnsi="Times New Roman"/>
          <w:sz w:val="28"/>
          <w:szCs w:val="28"/>
        </w:rPr>
      </w:pPr>
    </w:p>
    <w:p w:rsidR="00666F86" w:rsidRDefault="00666F86" w:rsidP="00666F86">
      <w:pPr>
        <w:widowControl w:val="0"/>
        <w:autoSpaceDE w:val="0"/>
        <w:autoSpaceDN w:val="0"/>
        <w:adjustRightInd w:val="0"/>
        <w:rPr>
          <w:rFonts w:ascii="Times New Roman" w:hAnsi="Times New Roman"/>
          <w:b/>
          <w:sz w:val="28"/>
          <w:szCs w:val="28"/>
        </w:rPr>
      </w:pPr>
      <w:r>
        <w:rPr>
          <w:rFonts w:ascii="Times New Roman" w:hAnsi="Times New Roman"/>
          <w:b/>
          <w:sz w:val="28"/>
          <w:szCs w:val="28"/>
        </w:rPr>
        <w:t xml:space="preserve">Статья 41.1. Перечень и оценка налоговых расходов Грибановского  муниципального района </w:t>
      </w:r>
    </w:p>
    <w:p w:rsidR="00666F86" w:rsidRDefault="00666F86" w:rsidP="00666F86">
      <w:pPr>
        <w:widowControl w:val="0"/>
        <w:autoSpaceDE w:val="0"/>
        <w:autoSpaceDN w:val="0"/>
        <w:adjustRightInd w:val="0"/>
        <w:rPr>
          <w:rFonts w:ascii="Times New Roman" w:hAnsi="Times New Roman"/>
          <w:b/>
          <w:sz w:val="28"/>
          <w:szCs w:val="28"/>
        </w:rPr>
      </w:pP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1. Перечень налоговых расходов Грибановского муниципального района формируется в порядке, установленном администрацией муниципального района, в разрезе муниципальных программ Грибановского  муниципального района и их структурных элементов, а также направлений деятельности, не относящихся к муниципальным программам  Грибановского муниципального района.</w:t>
      </w: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2. Оценка налоговых расходов осуществляется ежегодно в порядке, установленном администрацией муниципального района с соблюдением общих требований, установленных Правительством Российской Федерации.</w:t>
      </w: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Результаты указанной оценки учитываются при формировании основных направлений бюджетной и налоговой политики Грибановского муниципального района, а также при проведении оценки эффективности реализации муниципальных программ  Грибановского муниципального района.</w:t>
      </w:r>
    </w:p>
    <w:p w:rsidR="00666F86" w:rsidRDefault="00666F86" w:rsidP="00666F86">
      <w:pPr>
        <w:widowControl w:val="0"/>
        <w:autoSpaceDE w:val="0"/>
        <w:autoSpaceDN w:val="0"/>
        <w:adjustRightInd w:val="0"/>
        <w:rPr>
          <w:rFonts w:ascii="Times New Roman" w:hAnsi="Times New Roman"/>
          <w:b/>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57" w:name="Par660"/>
      <w:bookmarkEnd w:id="57"/>
      <w:r>
        <w:rPr>
          <w:rFonts w:ascii="Times New Roman" w:hAnsi="Times New Roman"/>
          <w:b/>
          <w:sz w:val="28"/>
          <w:szCs w:val="28"/>
        </w:rPr>
        <w:t>Статья 42. Муниципальные программы Грибановского муниципального района</w:t>
      </w:r>
    </w:p>
    <w:p w:rsidR="00666F86" w:rsidRDefault="00666F86" w:rsidP="00666F86">
      <w:pPr>
        <w:widowControl w:val="0"/>
        <w:autoSpaceDE w:val="0"/>
        <w:autoSpaceDN w:val="0"/>
        <w:adjustRightInd w:val="0"/>
        <w:rPr>
          <w:rFonts w:ascii="Times New Roman" w:hAnsi="Times New Roman"/>
          <w:b/>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Муниципальные программы Грибановского муниципального района реализуются в соответствии с положениями </w:t>
      </w:r>
      <w:hyperlink r:id="rId48" w:history="1">
        <w:r>
          <w:rPr>
            <w:rStyle w:val="ac"/>
            <w:rFonts w:ascii="Times New Roman" w:hAnsi="Times New Roman"/>
            <w:sz w:val="28"/>
            <w:szCs w:val="28"/>
          </w:rPr>
          <w:t>статьи 179</w:t>
        </w:r>
      </w:hyperlink>
      <w:r>
        <w:rPr>
          <w:rFonts w:ascii="Times New Roman" w:hAnsi="Times New Roman"/>
          <w:sz w:val="28"/>
          <w:szCs w:val="28"/>
        </w:rPr>
        <w:t xml:space="preserve"> Бюджетного кодекса Российской Федерации.</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58" w:name="Par666"/>
      <w:bookmarkEnd w:id="58"/>
      <w:r>
        <w:rPr>
          <w:rFonts w:ascii="Times New Roman" w:hAnsi="Times New Roman"/>
          <w:b/>
          <w:sz w:val="28"/>
          <w:szCs w:val="28"/>
        </w:rPr>
        <w:t>Статья 43. Муниципальная адресная инвестиционная программа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Бюджетные инвестиции в объекты капитального строительства за счет средств районного бюджета осуществляются в соответствии с районной адресной инвестиционной программой, порядок формирования и реализации которой устанавливается администрацией муниципального района.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59" w:name="Par671"/>
      <w:bookmarkEnd w:id="59"/>
      <w:r>
        <w:rPr>
          <w:rFonts w:ascii="Times New Roman" w:hAnsi="Times New Roman"/>
          <w:b/>
          <w:sz w:val="28"/>
          <w:szCs w:val="28"/>
        </w:rPr>
        <w:t>Статья 44. Ведомственные целевые программы</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В районном бюджете могут предусматриваться бюджетные ассигнования на реализацию ведомственных целевых программ, разработка, утверждение и реализация которых осуществляются в порядке, установленном администрацией муниципального района.</w:t>
      </w:r>
    </w:p>
    <w:p w:rsidR="00666F86" w:rsidRDefault="00666F86" w:rsidP="00666F86">
      <w:pPr>
        <w:widowControl w:val="0"/>
        <w:autoSpaceDE w:val="0"/>
        <w:autoSpaceDN w:val="0"/>
        <w:adjustRightInd w:val="0"/>
        <w:ind w:firstLine="54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b/>
          <w:sz w:val="28"/>
          <w:szCs w:val="28"/>
        </w:rPr>
      </w:pPr>
      <w:r>
        <w:rPr>
          <w:rFonts w:ascii="Times New Roman" w:hAnsi="Times New Roman"/>
          <w:b/>
          <w:sz w:val="28"/>
          <w:szCs w:val="28"/>
        </w:rPr>
        <w:t xml:space="preserve">Статья 45. Дорожный фонд Грибановского муниципального района </w:t>
      </w:r>
    </w:p>
    <w:p w:rsidR="00666F86" w:rsidRDefault="00666F86" w:rsidP="00666F86">
      <w:pPr>
        <w:widowControl w:val="0"/>
        <w:autoSpaceDE w:val="0"/>
        <w:autoSpaceDN w:val="0"/>
        <w:adjustRightInd w:val="0"/>
        <w:ind w:firstLine="54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lastRenderedPageBreak/>
        <w:t>Дорожный фонд Грибановского муниципального района создается  решением Совета народных депутатов в соответствии со статьей 179.4 Бюджетного кодекса Российской Федерации.</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Порядок формирования и использования бюджетных ассигнований дорожного фонда муниципального района устанавливается решением Совета народных депутатов.</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60" w:name="Par676"/>
      <w:bookmarkStart w:id="61" w:name="Par686"/>
      <w:bookmarkEnd w:id="60"/>
      <w:bookmarkEnd w:id="61"/>
      <w:r>
        <w:rPr>
          <w:rFonts w:ascii="Times New Roman" w:hAnsi="Times New Roman"/>
          <w:b/>
          <w:sz w:val="28"/>
          <w:szCs w:val="28"/>
        </w:rPr>
        <w:t>Статья 46. Состав показателей, представляемых для рассмотрения и утверждения в решении Совета народных депутатов о районном  бюджете</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1. В решении Совета народных депутатов о районном  бюджете должны содержаться основные характеристики районного бюджета: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общий объем доходов районного бюджета;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общий объем расходов районного бюджета;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дефицит (профицит) районного бюджета;</w:t>
      </w: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 xml:space="preserve">- </w:t>
      </w:r>
      <w:r>
        <w:rPr>
          <w:rStyle w:val="blk"/>
          <w:rFonts w:ascii="Times New Roman" w:hAnsi="Times New Roman"/>
          <w:sz w:val="28"/>
          <w:szCs w:val="28"/>
        </w:rPr>
        <w:t>иные показатели, установленные Бюджетным кодексом Российской Федерации, законами Воронежской области, решениями Совета народных депутатов (кроме решений о бюджете).</w:t>
      </w:r>
    </w:p>
    <w:p w:rsidR="00666F86" w:rsidRDefault="00666F86" w:rsidP="00666F86">
      <w:pPr>
        <w:widowControl w:val="0"/>
        <w:autoSpaceDE w:val="0"/>
        <w:autoSpaceDN w:val="0"/>
        <w:adjustRightInd w:val="0"/>
        <w:ind w:firstLine="540"/>
        <w:rPr>
          <w:rStyle w:val="blk"/>
        </w:rPr>
      </w:pPr>
      <w:r>
        <w:rPr>
          <w:rStyle w:val="blk"/>
          <w:rFonts w:ascii="Times New Roman" w:hAnsi="Times New Roman"/>
          <w:sz w:val="28"/>
          <w:szCs w:val="28"/>
        </w:rPr>
        <w:t>2. В решении Совета народных депутатов о районном бюджете должны содержаться нормативы распределения доходов между районным бюджетом и бюджетами городского и сельских поселений в случае, если они не установлены Бюджетным кодексом Российской Федерации, законом Воронежской области о бюджете Воронежской области, законами Воронежской области и муниципальными правовыми актами, принятыми в соответствии с положениями Бюджетного кодекса Российской Федерации.</w:t>
      </w:r>
    </w:p>
    <w:p w:rsidR="00666F86" w:rsidRDefault="00666F86" w:rsidP="00666F86">
      <w:pPr>
        <w:widowControl w:val="0"/>
        <w:autoSpaceDE w:val="0"/>
        <w:autoSpaceDN w:val="0"/>
        <w:adjustRightInd w:val="0"/>
        <w:ind w:firstLine="540"/>
      </w:pPr>
      <w:r>
        <w:rPr>
          <w:rFonts w:ascii="Times New Roman" w:hAnsi="Times New Roman"/>
          <w:sz w:val="28"/>
          <w:szCs w:val="28"/>
        </w:rPr>
        <w:t>3. Решением Совета народных депутатов о районном  бюджете утверждаются следующие показатели:</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поступление доходов районного бюджета по кодам видов доходов, подвидов доходов, на очередной финансовый год и плановый период;</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и (или) по целевым статьям (муниципальным программам и непрограммным направлениям деятельности), группам видов расходов, разделам, подразделам классификации расходов бюджетов на очередной финансовый год и плановый период;</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общий объем бюджетных ассигнований, направляемых на исполнение публичных нормативных обязательств;</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ведомственная структура расходов районного бюджета на очередной финансовый год и плановый период;</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объем межбюджетных трансфертов, получаемых из других бюджетов и (или) предоставляемых местным бюджетам в очередном финансовом году и плановом периоде;</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 общий объем условно утверждаемых (утвержденных) расходов на первый год планового периода в объеме не менее 2,5 процента общего объема расходов районного бюджета (без учета расходов районного бюджета, предусмотренных за счет межбюджетных трансфертов из других бюджетов бюджетной системы </w:t>
      </w:r>
      <w:r>
        <w:rPr>
          <w:rFonts w:ascii="Times New Roman" w:hAnsi="Times New Roman"/>
          <w:sz w:val="28"/>
          <w:szCs w:val="28"/>
        </w:rPr>
        <w:lastRenderedPageBreak/>
        <w:t>Российской Федерации, имеющих целевое назначение), на второй год планового периода - в объеме не менее 5 процентов общего объема расходов районного бюджета (без учета расходов районного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источники финансирования дефицита районного бюджета на очередной финансовый год и плановый период;</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верхний предел муниципального внутреннего долга Грибановского муниципального района по состоянию на 1 января года, следующего за очередным финансовым годом и каждым годом планового периода, с указанием</w:t>
      </w:r>
      <w:r w:rsidR="00E93024">
        <w:rPr>
          <w:rFonts w:ascii="Times New Roman" w:hAnsi="Times New Roman"/>
          <w:sz w:val="28"/>
          <w:szCs w:val="28"/>
        </w:rPr>
        <w:t>,</w:t>
      </w:r>
      <w:r>
        <w:rPr>
          <w:rFonts w:ascii="Times New Roman" w:hAnsi="Times New Roman"/>
          <w:sz w:val="28"/>
          <w:szCs w:val="28"/>
        </w:rPr>
        <w:t xml:space="preserve"> в том числе верхнего предела долга по муниципальным гарантиям долга Грибановского муниципального района;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 иные показатели, установленные Бюджетным </w:t>
      </w:r>
      <w:hyperlink r:id="rId49" w:history="1">
        <w:r>
          <w:rPr>
            <w:rStyle w:val="ac"/>
            <w:rFonts w:ascii="Times New Roman" w:hAnsi="Times New Roman"/>
            <w:sz w:val="28"/>
            <w:szCs w:val="28"/>
          </w:rPr>
          <w:t>кодексом</w:t>
        </w:r>
      </w:hyperlink>
      <w:r>
        <w:rPr>
          <w:rFonts w:ascii="Times New Roman" w:hAnsi="Times New Roman"/>
          <w:sz w:val="28"/>
          <w:szCs w:val="28"/>
        </w:rPr>
        <w:t xml:space="preserve"> Российской Федерации.</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4. Проект решения о районном бюджете утверждается путем изменения параметров планового периода утвержденного районного бюджета и добавления к ним параметров второго года планового периода проекта районного бюджета.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Изменение параметров планового периода районного бюджета осуществляется в соответствии с настоящим Положением.</w:t>
      </w:r>
    </w:p>
    <w:p w:rsidR="00666F86" w:rsidRDefault="00666F86" w:rsidP="00666F86">
      <w:pPr>
        <w:widowControl w:val="0"/>
        <w:autoSpaceDE w:val="0"/>
        <w:autoSpaceDN w:val="0"/>
        <w:adjustRightInd w:val="0"/>
        <w:ind w:firstLine="540"/>
        <w:rPr>
          <w:rFonts w:ascii="Times New Roman" w:hAnsi="Times New Roman"/>
          <w:sz w:val="28"/>
          <w:szCs w:val="28"/>
        </w:rPr>
      </w:pPr>
      <w:bookmarkStart w:id="62" w:name="Par717"/>
      <w:bookmarkEnd w:id="62"/>
      <w:r>
        <w:rPr>
          <w:rFonts w:ascii="Times New Roman" w:hAnsi="Times New Roman"/>
          <w:sz w:val="28"/>
          <w:szCs w:val="28"/>
        </w:rPr>
        <w:t>5. Решением Совета народных депутатов о районном бюджете может быть предусмотрено использование доходов районного бюджета по отдельным видам (подвидам) неналоговых доходов, предлагаемых к введению (отражению в районном бюджете), начиная с очередного финансового года, на цели, установленные решением Совета народных депутатов о районном бюджете, сверх соответствующих бюджетных ассигнований и (или) общего объема расходов районного бюджета.</w:t>
      </w:r>
    </w:p>
    <w:p w:rsidR="00666F86" w:rsidRDefault="00666F86" w:rsidP="00666F86">
      <w:pPr>
        <w:widowControl w:val="0"/>
        <w:autoSpaceDE w:val="0"/>
        <w:autoSpaceDN w:val="0"/>
        <w:adjustRightInd w:val="0"/>
        <w:ind w:firstLine="54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sz w:val="28"/>
          <w:szCs w:val="28"/>
        </w:rPr>
      </w:pPr>
      <w:bookmarkStart w:id="63" w:name="Par720"/>
      <w:bookmarkEnd w:id="63"/>
      <w:r>
        <w:rPr>
          <w:rFonts w:ascii="Times New Roman" w:hAnsi="Times New Roman"/>
          <w:b/>
          <w:sz w:val="28"/>
          <w:szCs w:val="28"/>
        </w:rPr>
        <w:t>Статья 47. Документы и материалы, представляемые одновременно с проектом решения Совета народных депутатов о районном бюджете</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Одновременно с проектом решения Совета народных депутатов о районном бюджете в Совет народных депутатов представляются:</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основные направления бюджетной и налоговой политики Грибановского муниципального района;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предварительные итоги социально-экономического развития Грибановского муниципального района за истекший период текущего финансового года и ожидаемые итоги социально-экономического развития Грибановского муниципального района за текущий финансовый год;</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прогноз социально-экономического развития Грибановского муниципального района;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прогноз основных характеристик (общий объем доходов, общий объем расходов, дефицита (профицита) бюджета) бюджета Грибановского муниципального района на очередной финансовый год и плановый период;</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пояснительная записка к проекту районного бюджета;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методики (проекты методик) и расчеты распределения межбюджетных трансфертов;</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lastRenderedPageBreak/>
        <w:t>- верхний предел муниципального долга Грибановского муниципального района на 1 января года, следующего за очередным финансовым годом и каждым годом планового периода;</w:t>
      </w:r>
    </w:p>
    <w:p w:rsidR="00666F86" w:rsidRDefault="00666F86" w:rsidP="00666F86">
      <w:pPr>
        <w:widowControl w:val="0"/>
        <w:autoSpaceDE w:val="0"/>
        <w:autoSpaceDN w:val="0"/>
        <w:adjustRightInd w:val="0"/>
        <w:ind w:firstLine="540"/>
      </w:pPr>
      <w:r>
        <w:rPr>
          <w:rFonts w:ascii="Times New Roman" w:hAnsi="Times New Roman"/>
          <w:sz w:val="28"/>
          <w:szCs w:val="28"/>
        </w:rPr>
        <w:t>- паспорта муниципальных программ Грибановского муниципального района (проекты изменений в указанные паспорта);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оценка ожидаемого исполнения районного бюджета на текущий финансовый год;</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 предложенные Советом народных депутатов, </w:t>
      </w:r>
      <w:r w:rsidR="007E6ED5">
        <w:rPr>
          <w:rFonts w:ascii="Times New Roman" w:hAnsi="Times New Roman"/>
          <w:sz w:val="28"/>
          <w:szCs w:val="28"/>
        </w:rPr>
        <w:t>к</w:t>
      </w:r>
      <w:r>
        <w:rPr>
          <w:rFonts w:ascii="Times New Roman" w:hAnsi="Times New Roman"/>
          <w:sz w:val="28"/>
          <w:szCs w:val="28"/>
        </w:rPr>
        <w:t>онтрольно-счетной комиссией проекты бюджетных смет указанных органов, представляемые в случае возникновения разногласий с финансовым органом администрации муниципального района в отношении указанных бюджетных смет;</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реестр источников доходов бюджета Грибановского муниципального района;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иные документы и материалы.</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jc w:val="center"/>
        <w:outlineLvl w:val="0"/>
        <w:rPr>
          <w:rFonts w:ascii="Times New Roman" w:hAnsi="Times New Roman"/>
          <w:b/>
          <w:bCs/>
          <w:sz w:val="28"/>
          <w:szCs w:val="28"/>
        </w:rPr>
      </w:pPr>
      <w:bookmarkStart w:id="64" w:name="Par743"/>
      <w:bookmarkEnd w:id="64"/>
      <w:r>
        <w:rPr>
          <w:rFonts w:ascii="Times New Roman" w:hAnsi="Times New Roman"/>
          <w:b/>
          <w:bCs/>
          <w:sz w:val="28"/>
          <w:szCs w:val="28"/>
        </w:rPr>
        <w:t>Раздел  7</w:t>
      </w:r>
    </w:p>
    <w:p w:rsidR="00666F86" w:rsidRDefault="00666F86" w:rsidP="00666F86">
      <w:pPr>
        <w:widowControl w:val="0"/>
        <w:autoSpaceDE w:val="0"/>
        <w:autoSpaceDN w:val="0"/>
        <w:adjustRightInd w:val="0"/>
        <w:jc w:val="center"/>
        <w:rPr>
          <w:rFonts w:ascii="Times New Roman" w:hAnsi="Times New Roman"/>
          <w:b/>
          <w:bCs/>
          <w:sz w:val="28"/>
          <w:szCs w:val="28"/>
        </w:rPr>
      </w:pPr>
    </w:p>
    <w:p w:rsidR="00666F86" w:rsidRDefault="00666F86" w:rsidP="00666F86">
      <w:pPr>
        <w:widowControl w:val="0"/>
        <w:autoSpaceDE w:val="0"/>
        <w:autoSpaceDN w:val="0"/>
        <w:adjustRightInd w:val="0"/>
        <w:jc w:val="center"/>
        <w:rPr>
          <w:rFonts w:ascii="Times New Roman" w:hAnsi="Times New Roman"/>
          <w:b/>
          <w:bCs/>
          <w:sz w:val="28"/>
          <w:szCs w:val="28"/>
        </w:rPr>
      </w:pPr>
      <w:r>
        <w:rPr>
          <w:rFonts w:ascii="Times New Roman" w:hAnsi="Times New Roman"/>
          <w:b/>
          <w:bCs/>
          <w:sz w:val="28"/>
          <w:szCs w:val="28"/>
        </w:rPr>
        <w:t>ПОРЯДОК РАССМОТРЕНИЯ РЕШЕНИЯ</w:t>
      </w:r>
    </w:p>
    <w:p w:rsidR="00666F86" w:rsidRDefault="00666F86" w:rsidP="00666F86">
      <w:pPr>
        <w:widowControl w:val="0"/>
        <w:autoSpaceDE w:val="0"/>
        <w:autoSpaceDN w:val="0"/>
        <w:adjustRightInd w:val="0"/>
        <w:jc w:val="center"/>
        <w:rPr>
          <w:rFonts w:ascii="Times New Roman" w:hAnsi="Times New Roman"/>
          <w:b/>
          <w:bCs/>
          <w:sz w:val="28"/>
          <w:szCs w:val="28"/>
        </w:rPr>
      </w:pPr>
      <w:r>
        <w:rPr>
          <w:rFonts w:ascii="Times New Roman" w:hAnsi="Times New Roman"/>
          <w:b/>
          <w:bCs/>
          <w:sz w:val="28"/>
          <w:szCs w:val="28"/>
        </w:rPr>
        <w:t>О РАЙОННОМ БЮДЖЕТЕ И ЕГО УТВЕРЖДЕНИЯ</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65" w:name="Par748"/>
      <w:bookmarkEnd w:id="65"/>
      <w:r>
        <w:rPr>
          <w:rFonts w:ascii="Times New Roman" w:hAnsi="Times New Roman"/>
          <w:b/>
          <w:sz w:val="28"/>
          <w:szCs w:val="28"/>
        </w:rPr>
        <w:t>Статья 48. Общие положения</w:t>
      </w:r>
    </w:p>
    <w:p w:rsidR="00666F86" w:rsidRDefault="00666F86" w:rsidP="00666F86">
      <w:pPr>
        <w:widowControl w:val="0"/>
        <w:autoSpaceDE w:val="0"/>
        <w:autoSpaceDN w:val="0"/>
        <w:adjustRightInd w:val="0"/>
        <w:ind w:firstLine="54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1. По проекту районного бюджета </w:t>
      </w:r>
      <w:r>
        <w:rPr>
          <w:rFonts w:ascii="Times New Roman" w:hAnsi="Times New Roman"/>
          <w:color w:val="000000"/>
          <w:sz w:val="28"/>
          <w:szCs w:val="28"/>
        </w:rPr>
        <w:t xml:space="preserve">на очередной финансовый год и плановый период </w:t>
      </w:r>
      <w:r>
        <w:rPr>
          <w:rFonts w:ascii="Times New Roman" w:hAnsi="Times New Roman"/>
          <w:sz w:val="28"/>
          <w:szCs w:val="28"/>
        </w:rPr>
        <w:t>проводятся публичные слушания в порядке, определенном Уставом Грибановского муниципального района и нормативными правовыми актами Совета народных депутатов.</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2. Решение Совета народных депутатов о районном бюджете принимается ежегодно в одном чтении на заседании Совета народных депутатов.</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66" w:name="Par758"/>
      <w:bookmarkEnd w:id="66"/>
      <w:r>
        <w:rPr>
          <w:rFonts w:ascii="Times New Roman" w:hAnsi="Times New Roman"/>
          <w:b/>
          <w:sz w:val="28"/>
          <w:szCs w:val="28"/>
        </w:rPr>
        <w:t>Статья 49. Внесение проекта решения о районном бюджете на рассмотрение Совета народных депутатов</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1. Глава администрации муниципального района вносит на рассмотрение Совета народных депутатов проект решения о районном бюджете не позднее 15 ноября текущего года.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2. Одновременно с проектом решения о районном бюджете в Совет народных депутатов представляются документы и материалы в соответствии со </w:t>
      </w:r>
      <w:hyperlink r:id="rId50" w:anchor="Par720" w:history="1">
        <w:r>
          <w:rPr>
            <w:rStyle w:val="ac"/>
            <w:rFonts w:ascii="Times New Roman" w:hAnsi="Times New Roman"/>
            <w:sz w:val="28"/>
            <w:szCs w:val="28"/>
          </w:rPr>
          <w:t>статьей 4</w:t>
        </w:r>
      </w:hyperlink>
      <w:r>
        <w:rPr>
          <w:rFonts w:ascii="Times New Roman" w:hAnsi="Times New Roman"/>
          <w:color w:val="0000FF"/>
          <w:sz w:val="28"/>
          <w:szCs w:val="28"/>
        </w:rPr>
        <w:t>7</w:t>
      </w:r>
      <w:r>
        <w:rPr>
          <w:rFonts w:ascii="Times New Roman" w:hAnsi="Times New Roman"/>
          <w:sz w:val="28"/>
          <w:szCs w:val="28"/>
        </w:rPr>
        <w:t xml:space="preserve"> настоящего Положения.</w:t>
      </w: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 xml:space="preserve">3. Правом законодательной инициативы в Совете народных депутатов при принятии решения о  районном бюджете  обладают депутаты Совета народных депутатов, глава муниципального района Воронежской области, </w:t>
      </w:r>
      <w:r w:rsidR="007E6ED5">
        <w:rPr>
          <w:rFonts w:ascii="Times New Roman" w:hAnsi="Times New Roman"/>
          <w:sz w:val="28"/>
          <w:szCs w:val="28"/>
        </w:rPr>
        <w:t>к</w:t>
      </w:r>
      <w:r>
        <w:rPr>
          <w:rFonts w:ascii="Times New Roman" w:hAnsi="Times New Roman"/>
          <w:sz w:val="28"/>
          <w:szCs w:val="28"/>
        </w:rPr>
        <w:t>онтрольно - счетная комиссия.</w:t>
      </w:r>
    </w:p>
    <w:p w:rsidR="00666F86" w:rsidRDefault="00666F86" w:rsidP="00666F86">
      <w:pPr>
        <w:widowControl w:val="0"/>
        <w:autoSpaceDE w:val="0"/>
        <w:autoSpaceDN w:val="0"/>
        <w:adjustRightInd w:val="0"/>
        <w:ind w:firstLine="540"/>
        <w:outlineLvl w:val="1"/>
        <w:rPr>
          <w:rFonts w:ascii="Times New Roman" w:hAnsi="Times New Roman"/>
          <w:sz w:val="28"/>
          <w:szCs w:val="28"/>
        </w:rPr>
      </w:pPr>
      <w:bookmarkStart w:id="67" w:name="Par764"/>
      <w:bookmarkEnd w:id="67"/>
    </w:p>
    <w:p w:rsidR="00666F86" w:rsidRDefault="00666F86" w:rsidP="00666F86">
      <w:pPr>
        <w:widowControl w:val="0"/>
        <w:autoSpaceDE w:val="0"/>
        <w:autoSpaceDN w:val="0"/>
        <w:adjustRightInd w:val="0"/>
        <w:ind w:firstLine="540"/>
        <w:outlineLvl w:val="1"/>
        <w:rPr>
          <w:rFonts w:ascii="Times New Roman" w:hAnsi="Times New Roman"/>
          <w:b/>
          <w:sz w:val="28"/>
          <w:szCs w:val="28"/>
        </w:rPr>
      </w:pPr>
      <w:r>
        <w:rPr>
          <w:rFonts w:ascii="Times New Roman" w:hAnsi="Times New Roman"/>
          <w:b/>
          <w:sz w:val="28"/>
          <w:szCs w:val="28"/>
        </w:rPr>
        <w:t>Статья 50. Рассмотрение проекта решения о районном бюджете в Совете народных депутатов</w:t>
      </w:r>
    </w:p>
    <w:p w:rsidR="00666F86" w:rsidRDefault="00666F86" w:rsidP="00666F86">
      <w:pPr>
        <w:widowControl w:val="0"/>
        <w:autoSpaceDE w:val="0"/>
        <w:autoSpaceDN w:val="0"/>
        <w:adjustRightInd w:val="0"/>
        <w:ind w:firstLine="540"/>
        <w:outlineLvl w:val="1"/>
        <w:rPr>
          <w:rFonts w:ascii="Times New Roman" w:hAnsi="Times New Roman"/>
          <w:b/>
          <w:sz w:val="28"/>
          <w:szCs w:val="28"/>
        </w:rPr>
      </w:pPr>
    </w:p>
    <w:p w:rsidR="00666F86" w:rsidRDefault="00666F86" w:rsidP="00666F86">
      <w:pPr>
        <w:widowControl w:val="0"/>
        <w:autoSpaceDE w:val="0"/>
        <w:autoSpaceDN w:val="0"/>
        <w:adjustRightInd w:val="0"/>
        <w:ind w:firstLine="720"/>
        <w:rPr>
          <w:rFonts w:ascii="Times New Roman" w:hAnsi="Times New Roman"/>
          <w:sz w:val="28"/>
          <w:szCs w:val="28"/>
        </w:rPr>
      </w:pPr>
      <w:r>
        <w:rPr>
          <w:rFonts w:ascii="Times New Roman" w:hAnsi="Times New Roman"/>
          <w:sz w:val="28"/>
          <w:szCs w:val="28"/>
        </w:rPr>
        <w:t xml:space="preserve">1. Глава муниципального района – председатель Совета народных депутатов– в течение пяти дней организует работу по рассмотрению проекта решения о районном бюджете, направляя его депутатам и в постоянную комиссию Совета народных депутатов по бюджету, налогам, финансам, предпринимательству для замечаний и предложений, а также в </w:t>
      </w:r>
      <w:r w:rsidR="007E6ED5">
        <w:rPr>
          <w:rFonts w:ascii="Times New Roman" w:hAnsi="Times New Roman"/>
          <w:sz w:val="28"/>
          <w:szCs w:val="28"/>
        </w:rPr>
        <w:t>к</w:t>
      </w:r>
      <w:r>
        <w:rPr>
          <w:rFonts w:ascii="Times New Roman" w:hAnsi="Times New Roman"/>
          <w:sz w:val="28"/>
          <w:szCs w:val="28"/>
        </w:rPr>
        <w:t>онтрольно-счетную комиссию на заключение.</w:t>
      </w:r>
    </w:p>
    <w:p w:rsidR="00666F86" w:rsidRDefault="00666F86" w:rsidP="00666F86">
      <w:pPr>
        <w:autoSpaceDE w:val="0"/>
        <w:autoSpaceDN w:val="0"/>
        <w:ind w:firstLine="720"/>
        <w:rPr>
          <w:rFonts w:ascii="Times New Roman" w:hAnsi="Times New Roman"/>
          <w:sz w:val="28"/>
          <w:szCs w:val="28"/>
        </w:rPr>
      </w:pPr>
      <w:r>
        <w:rPr>
          <w:rFonts w:ascii="Times New Roman" w:hAnsi="Times New Roman"/>
          <w:sz w:val="28"/>
          <w:szCs w:val="28"/>
        </w:rPr>
        <w:t>2. Депутаты Совета народных депутатов в течение пяти дней рассматривают проек</w:t>
      </w:r>
      <w:r w:rsidR="00CB6E5A">
        <w:rPr>
          <w:rFonts w:ascii="Times New Roman" w:hAnsi="Times New Roman"/>
          <w:sz w:val="28"/>
          <w:szCs w:val="28"/>
        </w:rPr>
        <w:t>т решения о районном бюджете</w:t>
      </w:r>
      <w:r>
        <w:rPr>
          <w:rFonts w:ascii="Times New Roman" w:hAnsi="Times New Roman"/>
          <w:sz w:val="28"/>
          <w:szCs w:val="28"/>
        </w:rPr>
        <w:t xml:space="preserve"> и формируют замечания и предложения.</w:t>
      </w:r>
    </w:p>
    <w:p w:rsidR="00666F86" w:rsidRDefault="00666F86" w:rsidP="00666F86">
      <w:pPr>
        <w:autoSpaceDE w:val="0"/>
        <w:autoSpaceDN w:val="0"/>
        <w:ind w:firstLine="720"/>
        <w:rPr>
          <w:rFonts w:ascii="Times New Roman" w:hAnsi="Times New Roman"/>
          <w:sz w:val="28"/>
          <w:szCs w:val="28"/>
        </w:rPr>
      </w:pPr>
      <w:r>
        <w:rPr>
          <w:rFonts w:ascii="Times New Roman" w:hAnsi="Times New Roman"/>
          <w:sz w:val="28"/>
          <w:szCs w:val="28"/>
        </w:rPr>
        <w:t xml:space="preserve">При внесении предложений по увеличению доходной части </w:t>
      </w:r>
      <w:r w:rsidR="00CB6E5A">
        <w:rPr>
          <w:rFonts w:ascii="Times New Roman" w:hAnsi="Times New Roman"/>
          <w:sz w:val="28"/>
          <w:szCs w:val="28"/>
        </w:rPr>
        <w:t>районного бюджета</w:t>
      </w:r>
      <w:r>
        <w:rPr>
          <w:rFonts w:ascii="Times New Roman" w:hAnsi="Times New Roman"/>
          <w:sz w:val="28"/>
          <w:szCs w:val="28"/>
        </w:rPr>
        <w:t xml:space="preserve"> или изменению расходной части </w:t>
      </w:r>
      <w:r w:rsidR="00CB6E5A">
        <w:rPr>
          <w:rFonts w:ascii="Times New Roman" w:hAnsi="Times New Roman"/>
          <w:sz w:val="28"/>
          <w:szCs w:val="28"/>
        </w:rPr>
        <w:t xml:space="preserve">районного </w:t>
      </w:r>
      <w:r>
        <w:rPr>
          <w:rFonts w:ascii="Times New Roman" w:hAnsi="Times New Roman"/>
          <w:sz w:val="28"/>
          <w:szCs w:val="28"/>
        </w:rPr>
        <w:t>бюджета указываются источники дополнительных доходов или статьи расходов, подлежащие сокращению.</w:t>
      </w:r>
    </w:p>
    <w:p w:rsidR="00666F86" w:rsidRDefault="00666F86" w:rsidP="00666F86">
      <w:pPr>
        <w:autoSpaceDE w:val="0"/>
        <w:autoSpaceDN w:val="0"/>
        <w:ind w:firstLine="720"/>
        <w:rPr>
          <w:rFonts w:ascii="Times New Roman" w:hAnsi="Times New Roman"/>
          <w:sz w:val="28"/>
          <w:szCs w:val="28"/>
        </w:rPr>
      </w:pPr>
      <w:r>
        <w:rPr>
          <w:rFonts w:ascii="Times New Roman" w:hAnsi="Times New Roman"/>
          <w:sz w:val="28"/>
          <w:szCs w:val="28"/>
        </w:rPr>
        <w:t xml:space="preserve">Подготовленные замечания и предложения, а также заключение контрольно-счетной комиссии направляются в постоянную комиссию по бюджету, налогам, финансам и предпринимательству для обобщения.   </w:t>
      </w:r>
    </w:p>
    <w:p w:rsidR="00666F86" w:rsidRDefault="00666F86" w:rsidP="00666F86">
      <w:pPr>
        <w:autoSpaceDE w:val="0"/>
        <w:autoSpaceDN w:val="0"/>
        <w:ind w:firstLine="720"/>
        <w:rPr>
          <w:rFonts w:ascii="Times New Roman" w:hAnsi="Times New Roman"/>
          <w:sz w:val="28"/>
          <w:szCs w:val="28"/>
        </w:rPr>
      </w:pPr>
      <w:r>
        <w:rPr>
          <w:rFonts w:ascii="Times New Roman" w:hAnsi="Times New Roman"/>
          <w:sz w:val="28"/>
          <w:szCs w:val="28"/>
        </w:rPr>
        <w:t xml:space="preserve">Обобщенные комиссией замечания и предложения в течение пяти дней направляются в администрацию муниципального района, а также </w:t>
      </w:r>
      <w:r w:rsidR="007E6ED5">
        <w:rPr>
          <w:rFonts w:ascii="Times New Roman" w:hAnsi="Times New Roman"/>
          <w:sz w:val="28"/>
          <w:szCs w:val="28"/>
        </w:rPr>
        <w:t>к</w:t>
      </w:r>
      <w:r>
        <w:rPr>
          <w:rFonts w:ascii="Times New Roman" w:hAnsi="Times New Roman"/>
          <w:sz w:val="28"/>
          <w:szCs w:val="28"/>
        </w:rPr>
        <w:t>онтрольно-счётную комиссию.</w:t>
      </w:r>
    </w:p>
    <w:p w:rsidR="00666F86" w:rsidRDefault="00666F86" w:rsidP="00666F86">
      <w:pPr>
        <w:autoSpaceDE w:val="0"/>
        <w:autoSpaceDN w:val="0"/>
        <w:ind w:firstLine="720"/>
        <w:rPr>
          <w:rFonts w:ascii="Times New Roman" w:hAnsi="Times New Roman"/>
          <w:color w:val="000000"/>
          <w:sz w:val="28"/>
          <w:szCs w:val="28"/>
        </w:rPr>
      </w:pPr>
      <w:r>
        <w:rPr>
          <w:rFonts w:ascii="Times New Roman" w:hAnsi="Times New Roman"/>
          <w:sz w:val="28"/>
          <w:szCs w:val="28"/>
        </w:rPr>
        <w:t xml:space="preserve">3. Глава администрации муниципального района организует доработку проекта решения о районном бюджете и вносит уточненный проект решения о районном бюджете в Совет народных депутатов и </w:t>
      </w:r>
      <w:r w:rsidR="007E6ED5">
        <w:rPr>
          <w:rFonts w:ascii="Times New Roman" w:hAnsi="Times New Roman"/>
          <w:sz w:val="28"/>
          <w:szCs w:val="28"/>
        </w:rPr>
        <w:t>к</w:t>
      </w:r>
      <w:r>
        <w:rPr>
          <w:rFonts w:ascii="Times New Roman" w:hAnsi="Times New Roman"/>
          <w:sz w:val="28"/>
          <w:szCs w:val="28"/>
        </w:rPr>
        <w:t>онтрольно-счётную комиссию не позднее пяти дней с момента получения обобщенных постоянной депутатской комиссией замечаний и предложений депутатов Совета народных депутатов.</w:t>
      </w:r>
    </w:p>
    <w:p w:rsidR="00666F86" w:rsidRDefault="00666F86" w:rsidP="00666F86">
      <w:pPr>
        <w:autoSpaceDE w:val="0"/>
        <w:autoSpaceDN w:val="0"/>
        <w:ind w:firstLine="720"/>
        <w:rPr>
          <w:rFonts w:ascii="Times New Roman" w:hAnsi="Times New Roman"/>
          <w:color w:val="000000"/>
          <w:sz w:val="28"/>
          <w:szCs w:val="28"/>
        </w:rPr>
      </w:pPr>
      <w:r>
        <w:rPr>
          <w:rFonts w:ascii="Times New Roman" w:hAnsi="Times New Roman"/>
          <w:sz w:val="28"/>
          <w:szCs w:val="28"/>
        </w:rPr>
        <w:t>4. Комиссия рассматривает доработанный проект решения о районном бюджете в течение пяти дней и представляет свое заключение, которое должно содержать:</w:t>
      </w:r>
    </w:p>
    <w:p w:rsidR="00666F86" w:rsidRDefault="00666F86" w:rsidP="00666F86">
      <w:pPr>
        <w:autoSpaceDE w:val="0"/>
        <w:autoSpaceDN w:val="0"/>
        <w:ind w:firstLine="720"/>
        <w:rPr>
          <w:rFonts w:ascii="Times New Roman" w:hAnsi="Times New Roman"/>
          <w:sz w:val="28"/>
          <w:szCs w:val="28"/>
        </w:rPr>
      </w:pPr>
      <w:r>
        <w:rPr>
          <w:rFonts w:ascii="Times New Roman" w:hAnsi="Times New Roman"/>
          <w:sz w:val="28"/>
          <w:szCs w:val="28"/>
        </w:rPr>
        <w:t>1) оценку:</w:t>
      </w:r>
    </w:p>
    <w:p w:rsidR="00666F86" w:rsidRDefault="00666F86" w:rsidP="00666F86">
      <w:pPr>
        <w:autoSpaceDE w:val="0"/>
        <w:autoSpaceDN w:val="0"/>
        <w:ind w:firstLine="720"/>
        <w:rPr>
          <w:rFonts w:ascii="Times New Roman" w:hAnsi="Times New Roman"/>
          <w:sz w:val="28"/>
          <w:szCs w:val="28"/>
        </w:rPr>
      </w:pPr>
      <w:r>
        <w:rPr>
          <w:rFonts w:ascii="Times New Roman" w:hAnsi="Times New Roman"/>
          <w:sz w:val="28"/>
          <w:szCs w:val="28"/>
        </w:rPr>
        <w:t>- прогноза социально-экономического развития Грибановского муниципального района;</w:t>
      </w:r>
    </w:p>
    <w:p w:rsidR="00666F86" w:rsidRDefault="00666F86" w:rsidP="00666F86">
      <w:pPr>
        <w:autoSpaceDE w:val="0"/>
        <w:autoSpaceDN w:val="0"/>
        <w:ind w:firstLine="720"/>
        <w:rPr>
          <w:rFonts w:ascii="Times New Roman" w:hAnsi="Times New Roman"/>
          <w:sz w:val="28"/>
          <w:szCs w:val="28"/>
        </w:rPr>
      </w:pPr>
      <w:r>
        <w:rPr>
          <w:rFonts w:ascii="Times New Roman" w:hAnsi="Times New Roman"/>
          <w:sz w:val="28"/>
          <w:szCs w:val="28"/>
        </w:rPr>
        <w:t>- основных направлений бюджетной</w:t>
      </w:r>
      <w:r w:rsidR="00F941AF">
        <w:rPr>
          <w:rFonts w:ascii="Times New Roman" w:hAnsi="Times New Roman"/>
          <w:sz w:val="28"/>
          <w:szCs w:val="28"/>
        </w:rPr>
        <w:t xml:space="preserve"> </w:t>
      </w:r>
      <w:r>
        <w:rPr>
          <w:rFonts w:ascii="Times New Roman" w:hAnsi="Times New Roman"/>
          <w:sz w:val="28"/>
          <w:szCs w:val="28"/>
        </w:rPr>
        <w:t>и налоговой политики Грибановского муниципального района;</w:t>
      </w:r>
    </w:p>
    <w:p w:rsidR="00666F86" w:rsidRDefault="00666F86" w:rsidP="00666F86">
      <w:pPr>
        <w:autoSpaceDE w:val="0"/>
        <w:autoSpaceDN w:val="0"/>
        <w:ind w:firstLine="720"/>
        <w:rPr>
          <w:rFonts w:ascii="Times New Roman" w:hAnsi="Times New Roman"/>
          <w:sz w:val="28"/>
          <w:szCs w:val="28"/>
        </w:rPr>
      </w:pPr>
      <w:r>
        <w:rPr>
          <w:rFonts w:ascii="Times New Roman" w:hAnsi="Times New Roman"/>
          <w:sz w:val="28"/>
          <w:szCs w:val="28"/>
        </w:rPr>
        <w:t>- основных характеристик районного бюджета муниципального района на очередной финансовый год и плановый период;</w:t>
      </w:r>
    </w:p>
    <w:p w:rsidR="00666F86" w:rsidRDefault="00666F86" w:rsidP="00666F86">
      <w:pPr>
        <w:autoSpaceDE w:val="0"/>
        <w:autoSpaceDN w:val="0"/>
        <w:ind w:firstLine="720"/>
        <w:rPr>
          <w:rFonts w:ascii="Times New Roman" w:hAnsi="Times New Roman"/>
          <w:sz w:val="28"/>
          <w:szCs w:val="28"/>
        </w:rPr>
      </w:pPr>
      <w:r>
        <w:rPr>
          <w:rFonts w:ascii="Times New Roman" w:hAnsi="Times New Roman"/>
          <w:sz w:val="28"/>
          <w:szCs w:val="28"/>
        </w:rPr>
        <w:t>2) предложения по принятию или по отклонению представленного проекта решения Совета народных депутатов о районном бюджете.</w:t>
      </w:r>
    </w:p>
    <w:p w:rsidR="00666F86" w:rsidRDefault="00666F86" w:rsidP="00666F86">
      <w:pPr>
        <w:autoSpaceDE w:val="0"/>
        <w:autoSpaceDN w:val="0"/>
        <w:ind w:firstLine="720"/>
        <w:rPr>
          <w:rFonts w:ascii="Times New Roman" w:hAnsi="Times New Roman"/>
          <w:sz w:val="28"/>
          <w:szCs w:val="28"/>
        </w:rPr>
      </w:pPr>
      <w:r>
        <w:rPr>
          <w:rFonts w:ascii="Times New Roman" w:hAnsi="Times New Roman"/>
          <w:sz w:val="28"/>
          <w:szCs w:val="28"/>
        </w:rPr>
        <w:t>В случае возникновения несогласованных вопросов по проекту решения о районном бюджете совместным решением главы Грибановского муниципального района - председателя Совета народных депутатов и главы администрации может создаваться согласительная комиссия, в которую входит равное количество представителей администрации муниципального района и Совета народных депутатов. Согласительная комиссия рассматривает спорные вопросы и принимает согласованное решение.</w:t>
      </w:r>
    </w:p>
    <w:p w:rsidR="00666F86" w:rsidRDefault="00666F86" w:rsidP="00666F86">
      <w:pPr>
        <w:autoSpaceDE w:val="0"/>
        <w:autoSpaceDN w:val="0"/>
        <w:ind w:firstLine="720"/>
        <w:rPr>
          <w:rFonts w:ascii="Times New Roman" w:hAnsi="Times New Roman"/>
          <w:sz w:val="28"/>
          <w:szCs w:val="28"/>
        </w:rPr>
      </w:pPr>
      <w:r>
        <w:rPr>
          <w:rFonts w:ascii="Times New Roman" w:hAnsi="Times New Roman"/>
          <w:sz w:val="28"/>
          <w:szCs w:val="28"/>
        </w:rPr>
        <w:lastRenderedPageBreak/>
        <w:t xml:space="preserve"> 5. С учетом замечаний и предложений, внесенных в ходе обсуждения, проект решения о районном бюджете выносится на Малый Совет, а затем - на рассмотрение в Совет народных депутатов.</w:t>
      </w:r>
    </w:p>
    <w:p w:rsidR="00666F86" w:rsidRDefault="00666F86" w:rsidP="00666F86">
      <w:pPr>
        <w:autoSpaceDE w:val="0"/>
        <w:autoSpaceDN w:val="0"/>
        <w:ind w:firstLine="720"/>
        <w:rPr>
          <w:rFonts w:ascii="Times New Roman" w:hAnsi="Times New Roman"/>
          <w:sz w:val="28"/>
          <w:szCs w:val="28"/>
        </w:rPr>
      </w:pPr>
      <w:r>
        <w:rPr>
          <w:rFonts w:ascii="Times New Roman" w:hAnsi="Times New Roman"/>
          <w:sz w:val="28"/>
          <w:szCs w:val="28"/>
        </w:rPr>
        <w:t xml:space="preserve"> 6. Совет народных депутатов рассматривает проект решения о районном бюджете муниципального района, принимает решение о его утверждении в соответствии с порядком установленным регламентом Совета народных депутатов.</w:t>
      </w:r>
    </w:p>
    <w:p w:rsidR="00666F86" w:rsidRDefault="00666F86" w:rsidP="00666F86">
      <w:pPr>
        <w:autoSpaceDE w:val="0"/>
        <w:autoSpaceDN w:val="0"/>
        <w:ind w:firstLine="720"/>
        <w:rPr>
          <w:rFonts w:ascii="Times New Roman" w:hAnsi="Times New Roman"/>
          <w:sz w:val="28"/>
          <w:szCs w:val="28"/>
        </w:rPr>
      </w:pPr>
      <w:r>
        <w:rPr>
          <w:rFonts w:ascii="Times New Roman" w:hAnsi="Times New Roman"/>
          <w:sz w:val="28"/>
          <w:szCs w:val="28"/>
        </w:rPr>
        <w:t xml:space="preserve"> 7. Принятое решение о районном бюджете муниципального района подлежит опубликованию (обнародованию).</w:t>
      </w:r>
    </w:p>
    <w:p w:rsidR="00666F86" w:rsidRDefault="00666F86" w:rsidP="00666F86">
      <w:pPr>
        <w:autoSpaceDE w:val="0"/>
        <w:autoSpaceDN w:val="0"/>
        <w:ind w:firstLine="720"/>
        <w:rPr>
          <w:rFonts w:ascii="Times New Roman" w:hAnsi="Times New Roman"/>
          <w:sz w:val="28"/>
          <w:szCs w:val="28"/>
        </w:rPr>
      </w:pPr>
      <w:r>
        <w:rPr>
          <w:rFonts w:ascii="Times New Roman" w:hAnsi="Times New Roman"/>
          <w:sz w:val="28"/>
          <w:szCs w:val="28"/>
        </w:rPr>
        <w:t xml:space="preserve"> 8. Решением о районном бюджете утверждаются основные показатели и характеристики (приложения), установленные Бюджетным кодексом Российской Федерации и настоящим Положением.</w:t>
      </w: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 xml:space="preserve"> 9. Решение о районном бюджете вступает в силу с 1 января очередного финансового года.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68" w:name="Par856"/>
      <w:bookmarkEnd w:id="68"/>
      <w:r>
        <w:rPr>
          <w:rFonts w:ascii="Times New Roman" w:hAnsi="Times New Roman"/>
          <w:b/>
          <w:sz w:val="28"/>
          <w:szCs w:val="28"/>
        </w:rPr>
        <w:t>Статья 51. Временное управление районным бюджетом</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В случае, если решение о районном бюджете не вступило в силу с начала текущего финансового года, временное управление районным бюджетом осуществляется в соответствии с положениями </w:t>
      </w:r>
      <w:hyperlink r:id="rId51" w:history="1">
        <w:r>
          <w:rPr>
            <w:rStyle w:val="ac"/>
            <w:rFonts w:ascii="Times New Roman" w:hAnsi="Times New Roman"/>
            <w:sz w:val="28"/>
            <w:szCs w:val="28"/>
          </w:rPr>
          <w:t>статьи 190</w:t>
        </w:r>
      </w:hyperlink>
      <w:r>
        <w:rPr>
          <w:rFonts w:ascii="Times New Roman" w:hAnsi="Times New Roman"/>
          <w:sz w:val="28"/>
          <w:szCs w:val="28"/>
        </w:rPr>
        <w:t xml:space="preserve"> Бюджетного кодекса Российской Федерации.</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69" w:name="Par860"/>
      <w:bookmarkEnd w:id="69"/>
      <w:r>
        <w:rPr>
          <w:rFonts w:ascii="Times New Roman" w:hAnsi="Times New Roman"/>
          <w:b/>
          <w:sz w:val="28"/>
          <w:szCs w:val="28"/>
        </w:rPr>
        <w:t>Статья 52. Внесение изменений в решение о районном бюджете по окончании периода временного управления районным бюджетом</w:t>
      </w:r>
    </w:p>
    <w:p w:rsidR="00666F86" w:rsidRDefault="00666F86" w:rsidP="00666F86">
      <w:pPr>
        <w:widowControl w:val="0"/>
        <w:autoSpaceDE w:val="0"/>
        <w:autoSpaceDN w:val="0"/>
        <w:adjustRightInd w:val="0"/>
        <w:rPr>
          <w:rFonts w:ascii="Times New Roman" w:hAnsi="Times New Roman"/>
          <w:b/>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Внесение изменений в решение о районном бюджете по окончании периода временного управления районным бюджетом осуществляется в соответствии с положениями </w:t>
      </w:r>
      <w:hyperlink r:id="rId52" w:history="1">
        <w:r>
          <w:rPr>
            <w:rStyle w:val="ac"/>
            <w:rFonts w:ascii="Times New Roman" w:hAnsi="Times New Roman"/>
            <w:sz w:val="28"/>
            <w:szCs w:val="28"/>
          </w:rPr>
          <w:t>статьи 191</w:t>
        </w:r>
      </w:hyperlink>
      <w:r>
        <w:rPr>
          <w:rFonts w:ascii="Times New Roman" w:hAnsi="Times New Roman"/>
          <w:sz w:val="28"/>
          <w:szCs w:val="28"/>
        </w:rPr>
        <w:t xml:space="preserve"> Бюджетного кодекса Российской Федерации.</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jc w:val="center"/>
        <w:outlineLvl w:val="0"/>
        <w:rPr>
          <w:rFonts w:ascii="Times New Roman" w:hAnsi="Times New Roman"/>
          <w:b/>
          <w:bCs/>
          <w:sz w:val="28"/>
          <w:szCs w:val="28"/>
        </w:rPr>
      </w:pPr>
      <w:bookmarkStart w:id="70" w:name="Par864"/>
      <w:bookmarkEnd w:id="70"/>
      <w:r>
        <w:rPr>
          <w:rFonts w:ascii="Times New Roman" w:hAnsi="Times New Roman"/>
          <w:b/>
          <w:bCs/>
          <w:sz w:val="28"/>
          <w:szCs w:val="28"/>
        </w:rPr>
        <w:t>Раздел  8</w:t>
      </w:r>
    </w:p>
    <w:p w:rsidR="00666F86" w:rsidRDefault="00666F86" w:rsidP="00666F86">
      <w:pPr>
        <w:widowControl w:val="0"/>
        <w:autoSpaceDE w:val="0"/>
        <w:autoSpaceDN w:val="0"/>
        <w:adjustRightInd w:val="0"/>
        <w:jc w:val="center"/>
        <w:rPr>
          <w:rFonts w:ascii="Times New Roman" w:hAnsi="Times New Roman"/>
          <w:b/>
          <w:bCs/>
          <w:sz w:val="28"/>
          <w:szCs w:val="28"/>
        </w:rPr>
      </w:pPr>
    </w:p>
    <w:p w:rsidR="00666F86" w:rsidRDefault="00666F86" w:rsidP="00666F86">
      <w:pPr>
        <w:widowControl w:val="0"/>
        <w:autoSpaceDE w:val="0"/>
        <w:autoSpaceDN w:val="0"/>
        <w:adjustRightInd w:val="0"/>
        <w:jc w:val="center"/>
        <w:rPr>
          <w:rFonts w:ascii="Times New Roman" w:hAnsi="Times New Roman"/>
          <w:b/>
          <w:bCs/>
          <w:sz w:val="28"/>
          <w:szCs w:val="28"/>
        </w:rPr>
      </w:pPr>
      <w:r>
        <w:rPr>
          <w:rFonts w:ascii="Times New Roman" w:hAnsi="Times New Roman"/>
          <w:b/>
          <w:bCs/>
          <w:sz w:val="28"/>
          <w:szCs w:val="28"/>
        </w:rPr>
        <w:t>ИСПОЛНЕНИЕ РАЙОННОГО БЮДЖЕТА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71" w:name="Par868"/>
      <w:bookmarkEnd w:id="71"/>
      <w:r>
        <w:rPr>
          <w:rFonts w:ascii="Times New Roman" w:hAnsi="Times New Roman"/>
          <w:b/>
          <w:sz w:val="28"/>
          <w:szCs w:val="28"/>
        </w:rPr>
        <w:t>Статья 53. Исполнение районного бюджета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1. Исполнение районного бюджета обеспечивается администрацией муниципального района. Организация исполнения районного бюджета возлагается на финансовый орган администрации муниципального района.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Исполнение районного бюджета организуется на основе сводной бюджетной росписи и кассового плана районного бюджета.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2. Казначейское обслуживание исполнения районного бюджета осуществляется в соответствии с положениями </w:t>
      </w:r>
      <w:hyperlink r:id="rId53" w:history="1">
        <w:r>
          <w:rPr>
            <w:rStyle w:val="ac"/>
            <w:rFonts w:ascii="Times New Roman" w:hAnsi="Times New Roman"/>
            <w:sz w:val="28"/>
            <w:szCs w:val="28"/>
          </w:rPr>
          <w:t>статей 215.1</w:t>
        </w:r>
      </w:hyperlink>
      <w:r>
        <w:rPr>
          <w:rFonts w:ascii="Times New Roman" w:hAnsi="Times New Roman"/>
          <w:sz w:val="28"/>
          <w:szCs w:val="28"/>
        </w:rPr>
        <w:t xml:space="preserve"> и </w:t>
      </w:r>
      <w:hyperlink r:id="rId54" w:history="1">
        <w:r>
          <w:rPr>
            <w:rStyle w:val="ac"/>
            <w:rFonts w:ascii="Times New Roman" w:hAnsi="Times New Roman"/>
            <w:sz w:val="28"/>
            <w:szCs w:val="28"/>
          </w:rPr>
          <w:t>242.15</w:t>
        </w:r>
      </w:hyperlink>
      <w:r>
        <w:rPr>
          <w:rFonts w:ascii="Times New Roman" w:hAnsi="Times New Roman"/>
          <w:sz w:val="28"/>
          <w:szCs w:val="28"/>
        </w:rPr>
        <w:t xml:space="preserve"> Бюджетного кодекса Российской Федерации.</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3. Казначейское обслуживание исполнения районного бюджета осуществляется Управлением Федерального казначейства по Воронежской области на едином счете районного бюджета, на котором осуществляются все </w:t>
      </w:r>
      <w:r>
        <w:rPr>
          <w:rFonts w:ascii="Times New Roman" w:hAnsi="Times New Roman"/>
          <w:sz w:val="28"/>
          <w:szCs w:val="28"/>
        </w:rPr>
        <w:lastRenderedPageBreak/>
        <w:t>операции по исполнению бюджета.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4.Финансовый орган  администрации  муниципального района, получатели средств  районного бюджета, администраторы источников финансирования дефицита  районного бюджета, являющиеся прямыми участниками системы казначейских платежей, распоряжаются денежными средствами на едином счете районного бюджета в соответствии с положениями бюджетного законодательства Российской Федерации.</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5. Финансовый орган  администрации  муниципального района регистрирует поступления, регулирует объемы и сроки принятия бюджетных обязательств, совершает разрешительные надписи на право осуществления расходов в рамках выделенных лимитов обязательств бюджета муниципального района, осуществляет платежи от имени получателей средств  районного  бюджета.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72" w:name="Par877"/>
      <w:bookmarkEnd w:id="72"/>
      <w:r>
        <w:rPr>
          <w:rFonts w:ascii="Times New Roman" w:hAnsi="Times New Roman"/>
          <w:b/>
          <w:sz w:val="28"/>
          <w:szCs w:val="28"/>
        </w:rPr>
        <w:t>Статья 54. Исполнение районного бюджета по доходам</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Исполнение районного бюджета по доходам осуществляется в соответствии с положениями </w:t>
      </w:r>
      <w:hyperlink r:id="rId55" w:history="1">
        <w:r>
          <w:rPr>
            <w:rStyle w:val="ac"/>
            <w:rFonts w:ascii="Times New Roman" w:hAnsi="Times New Roman"/>
            <w:sz w:val="28"/>
            <w:szCs w:val="28"/>
          </w:rPr>
          <w:t>статьи 218</w:t>
        </w:r>
      </w:hyperlink>
      <w:r>
        <w:rPr>
          <w:rFonts w:ascii="Times New Roman" w:hAnsi="Times New Roman"/>
          <w:sz w:val="28"/>
          <w:szCs w:val="28"/>
        </w:rPr>
        <w:t xml:space="preserve"> Бюджетного кодекса Российской Федерации.</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73" w:name="Par881"/>
      <w:bookmarkEnd w:id="73"/>
      <w:r>
        <w:rPr>
          <w:rFonts w:ascii="Times New Roman" w:hAnsi="Times New Roman"/>
          <w:b/>
          <w:sz w:val="28"/>
          <w:szCs w:val="28"/>
        </w:rPr>
        <w:t>Статья 55. Сводная бюджетная роспись районного бюджета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1. Порядок составления и ведения сводной бюджетной росписи районного бюджета устанавливается финансовым органом администрации муниципального района.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Утверждение сводной бюджетной росписи районного бюджета и внесение изменений в нее осуществляются руководителем финансового органа администрации муниципального района.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2. Утвержденные показатели сводной бюджетной росписи районного бюджета должны соответствовать решению о районном бюджете.</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3. В случае принятия решения о внесении изменений в решение  о районном бюджете руководитель финансового органа администрации муниципального района утверждает соответствующие изменения в сводную бюджетную роспись районного бюджета.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В сводную бюджетную роспись районного бюджета могут быть внесены изменения в соответствии с решениями руководителя финансового органа администрации муниципального района без внесения изменений в решение о районном бюджете в случаях, установленных </w:t>
      </w:r>
      <w:hyperlink r:id="rId56" w:history="1">
        <w:r>
          <w:rPr>
            <w:rStyle w:val="ac"/>
            <w:rFonts w:ascii="Times New Roman" w:hAnsi="Times New Roman"/>
            <w:sz w:val="28"/>
            <w:szCs w:val="28"/>
          </w:rPr>
          <w:t>статьей 217</w:t>
        </w:r>
      </w:hyperlink>
      <w:r>
        <w:rPr>
          <w:rFonts w:ascii="Times New Roman" w:hAnsi="Times New Roman"/>
          <w:sz w:val="28"/>
          <w:szCs w:val="28"/>
        </w:rPr>
        <w:t xml:space="preserve"> Бюджетного кодекса Российской Федерации и по дополнительным основаниям, предусмотренн</w:t>
      </w:r>
      <w:r w:rsidR="00CB6E5A">
        <w:rPr>
          <w:rFonts w:ascii="Times New Roman" w:hAnsi="Times New Roman"/>
          <w:sz w:val="28"/>
          <w:szCs w:val="28"/>
        </w:rPr>
        <w:t>ым решением о районном бюджете</w:t>
      </w:r>
      <w:r>
        <w:rPr>
          <w:rFonts w:ascii="Times New Roman" w:hAnsi="Times New Roman"/>
          <w:sz w:val="28"/>
          <w:szCs w:val="28"/>
        </w:rPr>
        <w:t>.</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При изменении показателей сводной бюджетной росписи районного бюджета по расходам, утвержденным в соответствии с ведомственной структурой расходов,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решение о районном бюджете не допускается.</w:t>
      </w:r>
    </w:p>
    <w:p w:rsidR="00666F86" w:rsidRDefault="00666F86" w:rsidP="00666F86">
      <w:pPr>
        <w:widowControl w:val="0"/>
        <w:autoSpaceDE w:val="0"/>
        <w:autoSpaceDN w:val="0"/>
        <w:adjustRightInd w:val="0"/>
        <w:ind w:firstLine="540"/>
        <w:rPr>
          <w:rFonts w:ascii="Times New Roman" w:hAnsi="Times New Roman"/>
          <w:sz w:val="28"/>
          <w:szCs w:val="28"/>
        </w:rPr>
      </w:pPr>
      <w:bookmarkStart w:id="74" w:name="Par893"/>
      <w:bookmarkEnd w:id="74"/>
      <w:r>
        <w:rPr>
          <w:rFonts w:ascii="Times New Roman" w:hAnsi="Times New Roman"/>
          <w:sz w:val="28"/>
          <w:szCs w:val="28"/>
        </w:rPr>
        <w:t xml:space="preserve">4. Порядком составления и ведения сводной бюджетной росписи районного бюджета предусматривается утверждение показателей сводной бюджетной </w:t>
      </w:r>
      <w:r>
        <w:rPr>
          <w:rFonts w:ascii="Times New Roman" w:hAnsi="Times New Roman"/>
          <w:sz w:val="28"/>
          <w:szCs w:val="28"/>
        </w:rPr>
        <w:lastRenderedPageBreak/>
        <w:t>росписи  и лимитов бюджетных обязательств районного бюджета по главным распорядителям средств районного бюджета,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Порядком составления и ведения сводной бюджетной росписи районного бюджета может быть предусмотрено утверждение показателей лимитов бюджетных обязательств по группам, подгруппам (группам, подгруппам и элементам) видов расходов классификации расходов бюджетов, в том числе дифференцированно для разных целевых статей и (или) видов расходов районного бюджета, главных распорядителей средств районного бюджета. </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5. Утвержденные показатели сводной бюджетной росписи районного бюджета по расходам доводятся до главных распорядителей средств районного бюджета до начала очередного финансового года, за исключением случаев, предусмотренных </w:t>
      </w:r>
      <w:hyperlink r:id="rId57" w:history="1">
        <w:r>
          <w:rPr>
            <w:rStyle w:val="ac"/>
            <w:rFonts w:ascii="Times New Roman" w:hAnsi="Times New Roman"/>
            <w:sz w:val="28"/>
            <w:szCs w:val="28"/>
          </w:rPr>
          <w:t>статьями 190</w:t>
        </w:r>
      </w:hyperlink>
      <w:r>
        <w:rPr>
          <w:rFonts w:ascii="Times New Roman" w:hAnsi="Times New Roman"/>
          <w:sz w:val="28"/>
          <w:szCs w:val="28"/>
        </w:rPr>
        <w:t xml:space="preserve"> и </w:t>
      </w:r>
      <w:hyperlink r:id="rId58" w:history="1">
        <w:r>
          <w:rPr>
            <w:rStyle w:val="ac"/>
            <w:rFonts w:ascii="Times New Roman" w:hAnsi="Times New Roman"/>
            <w:sz w:val="28"/>
            <w:szCs w:val="28"/>
          </w:rPr>
          <w:t>191</w:t>
        </w:r>
      </w:hyperlink>
      <w:r>
        <w:rPr>
          <w:rFonts w:ascii="Times New Roman" w:hAnsi="Times New Roman"/>
          <w:sz w:val="28"/>
          <w:szCs w:val="28"/>
        </w:rPr>
        <w:t xml:space="preserve"> Бюджетного кодекса Российской Федерации.</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Порядком составления и ведения сводной бюджетной росписи районного бюджета могут устанавливаться предельные сроки внесения изменений в сводную бюджетную роспись районного бюджета, в том числе дифференцированно по различным видам оснований, указанным в настоящей статье.</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6. В сводную бюджетную роспись районного бюджета включаются бюджетные ассигнования по источникам финансирования дефицита районного бюджета, кроме операций по управлению остатками средств на едином счете районного бюджета.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75" w:name="Par902"/>
      <w:bookmarkEnd w:id="75"/>
      <w:r>
        <w:rPr>
          <w:rFonts w:ascii="Times New Roman" w:hAnsi="Times New Roman"/>
          <w:b/>
          <w:sz w:val="28"/>
          <w:szCs w:val="28"/>
        </w:rPr>
        <w:t>Статья 56. Кассовый план районного бюджета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1. Под кассовым планом районного бюджета понимается прогноз поступлений в районный бюджет и перечислений из районного бюджета в текущем финансовом году в целях определения прогнозного состояния единого счета   районного бюджета, включая временный кассовый разрыв и объем временно свободных средств.</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2. Составление и ведение кассового плана районного бюджета осуществляются финансовым органом администрации муниципального района.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3. Финансовый орган администрации муниципального района устанавливает порядок составления и ведения кассового плана районного бюджета, а также состав и сроки представления главными распорядителями средств районного бюджета, главными администраторами доходов районного бюджета, главными администраторами источников финансирования дефицита районного бюджета сведений, необходимых для составления и ведения кассового плана районного бюджета.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76" w:name="Par910"/>
      <w:bookmarkEnd w:id="76"/>
      <w:r>
        <w:rPr>
          <w:rFonts w:ascii="Times New Roman" w:hAnsi="Times New Roman"/>
          <w:b/>
          <w:sz w:val="28"/>
          <w:szCs w:val="28"/>
        </w:rPr>
        <w:t>Статья 57. Исполнение районного бюджета по расходам</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Исполнение районного бюджета по расходам осуществляется в </w:t>
      </w:r>
      <w:hyperlink r:id="rId59" w:history="1">
        <w:r>
          <w:rPr>
            <w:rStyle w:val="ac"/>
            <w:rFonts w:ascii="Times New Roman" w:hAnsi="Times New Roman"/>
            <w:sz w:val="28"/>
            <w:szCs w:val="28"/>
          </w:rPr>
          <w:t>порядке</w:t>
        </w:r>
      </w:hyperlink>
      <w:r>
        <w:rPr>
          <w:rFonts w:ascii="Times New Roman" w:hAnsi="Times New Roman"/>
          <w:sz w:val="28"/>
          <w:szCs w:val="28"/>
        </w:rPr>
        <w:t xml:space="preserve">, установленном финансовым органом администрации муниципального района, с </w:t>
      </w:r>
      <w:r>
        <w:rPr>
          <w:rFonts w:ascii="Times New Roman" w:hAnsi="Times New Roman"/>
          <w:sz w:val="28"/>
          <w:szCs w:val="28"/>
        </w:rPr>
        <w:lastRenderedPageBreak/>
        <w:t xml:space="preserve">соблюдением положений Бюджетного </w:t>
      </w:r>
      <w:hyperlink r:id="rId60" w:history="1">
        <w:r>
          <w:rPr>
            <w:rStyle w:val="ac"/>
            <w:rFonts w:ascii="Times New Roman" w:hAnsi="Times New Roman"/>
            <w:sz w:val="28"/>
            <w:szCs w:val="28"/>
          </w:rPr>
          <w:t>кодекса</w:t>
        </w:r>
      </w:hyperlink>
      <w:r>
        <w:rPr>
          <w:rFonts w:ascii="Times New Roman" w:hAnsi="Times New Roman"/>
          <w:sz w:val="28"/>
          <w:szCs w:val="28"/>
        </w:rPr>
        <w:t xml:space="preserve"> Российской Федерации.</w:t>
      </w:r>
    </w:p>
    <w:p w:rsidR="00666F86" w:rsidRDefault="00666F86" w:rsidP="00666F86">
      <w:pPr>
        <w:widowControl w:val="0"/>
        <w:autoSpaceDE w:val="0"/>
        <w:autoSpaceDN w:val="0"/>
        <w:adjustRightInd w:val="0"/>
        <w:ind w:firstLine="540"/>
        <w:rPr>
          <w:rFonts w:ascii="Times New Roman" w:hAnsi="Times New Roman"/>
          <w:sz w:val="28"/>
          <w:szCs w:val="28"/>
        </w:rPr>
      </w:pPr>
    </w:p>
    <w:p w:rsidR="00666F86" w:rsidRDefault="00666F86" w:rsidP="00666F86">
      <w:pPr>
        <w:widowControl w:val="0"/>
        <w:autoSpaceDE w:val="0"/>
        <w:autoSpaceDN w:val="0"/>
        <w:adjustRightInd w:val="0"/>
        <w:rPr>
          <w:rFonts w:ascii="Times New Roman" w:hAnsi="Times New Roman"/>
          <w:b/>
          <w:sz w:val="28"/>
          <w:szCs w:val="28"/>
        </w:rPr>
      </w:pPr>
      <w:r>
        <w:rPr>
          <w:rFonts w:ascii="Times New Roman" w:hAnsi="Times New Roman"/>
          <w:b/>
          <w:sz w:val="28"/>
          <w:szCs w:val="28"/>
        </w:rPr>
        <w:t xml:space="preserve">Статья 57.1. Казначейское обслуживание исполнения районного бюджета   </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1. Для казначейского обслуживания исполнения  районного бюджета в Управлении Федерального казначейства по Воронежской области открываются следующие виды казначейских счетов:</w:t>
      </w: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1) единый счет районного бюджета;</w:t>
      </w: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2) казначейский счет для осуществления и отражения операций с денежными средствами, поступающими во временное распоряжение;</w:t>
      </w: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3) казначейский счет для осуществления и отражения операций с денежными средствами бюджетных и автономных учреждений;</w:t>
      </w: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4) казначейский счет для  осуществления и отражения  операций  с денежными средствами  получателей  средств из районного бюджета;</w:t>
      </w: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4.1) казначейский счет для  осуществления  и отражения  операций  с денежными  средствами  участников  казначейского  сопровождения;</w:t>
      </w: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5) иные казначейские счета для осуществления и отражения операций в случаях, установленных Бюджетным кодексом Российской Федерации, а также иными законодательными актами Российской Федерации и нормативными правовыми актами Правительства Российской Федерации, Министерства финансов Российской Федерации и Федерального казначейства.</w:t>
      </w: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2. На казначейских счетах учитываются денежные средства районного бюджета, денежные средства, поступающие во временное распоряжение получателей бюджетных средств и денежные средства бюджетных и автономных учреждений, лицевые счета которым открыты в финансовом органе администрации муниципального района.</w:t>
      </w: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3.В случае, если решением о районном  бюджете предусматривается предоставление субсидий индивидуальным предпринимателям, физическим лицам - производителям товаров, работ, услуг на лицевые счета, открытые в финансовом органе администрации муниципального района, финансовый орган администрации муниципального района обеспечивает открытие и ведение соответствующих счетов в установленном им порядке.</w:t>
      </w: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Указанные средства учитываются на казначейских счетах для осуществления и отражения операций с денежными средствами получателей средств из районного  бюджета, а также участников казначейского сопровождения.</w:t>
      </w: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4. Казначейский платеж осуществляется в пределах остатка денежных средств на соответствующем казначейском счете.</w:t>
      </w:r>
    </w:p>
    <w:p w:rsidR="00666F86" w:rsidRDefault="00666F86" w:rsidP="00666F86">
      <w:pPr>
        <w:widowControl w:val="0"/>
        <w:autoSpaceDE w:val="0"/>
        <w:autoSpaceDN w:val="0"/>
        <w:adjustRightInd w:val="0"/>
        <w:ind w:firstLine="540"/>
        <w:outlineLvl w:val="1"/>
        <w:rPr>
          <w:rFonts w:ascii="Times New Roman" w:hAnsi="Times New Roman"/>
          <w:sz w:val="28"/>
          <w:szCs w:val="28"/>
        </w:rPr>
      </w:pPr>
      <w:bookmarkStart w:id="77" w:name="Par914"/>
      <w:bookmarkEnd w:id="77"/>
    </w:p>
    <w:p w:rsidR="00666F86" w:rsidRDefault="00666F86" w:rsidP="00666F86">
      <w:pPr>
        <w:widowControl w:val="0"/>
        <w:autoSpaceDE w:val="0"/>
        <w:autoSpaceDN w:val="0"/>
        <w:adjustRightInd w:val="0"/>
        <w:ind w:firstLine="540"/>
        <w:outlineLvl w:val="1"/>
        <w:rPr>
          <w:rFonts w:ascii="Times New Roman" w:hAnsi="Times New Roman"/>
          <w:b/>
          <w:sz w:val="28"/>
          <w:szCs w:val="28"/>
        </w:rPr>
      </w:pPr>
      <w:r>
        <w:rPr>
          <w:rFonts w:ascii="Times New Roman" w:hAnsi="Times New Roman"/>
          <w:b/>
          <w:sz w:val="28"/>
          <w:szCs w:val="28"/>
        </w:rPr>
        <w:t>Статья 58. Бюджетная роспись</w:t>
      </w:r>
    </w:p>
    <w:p w:rsidR="00666F86" w:rsidRDefault="00666F86" w:rsidP="00666F86">
      <w:pPr>
        <w:widowControl w:val="0"/>
        <w:autoSpaceDE w:val="0"/>
        <w:autoSpaceDN w:val="0"/>
        <w:adjustRightInd w:val="0"/>
        <w:rPr>
          <w:rFonts w:ascii="Times New Roman" w:hAnsi="Times New Roman"/>
          <w:b/>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1. Порядок составления и ведения бюджетных росписей главных распорядителей (распорядителей) средств районного бюджета, включая внесение изменений в них, устанавливается финансовым органом администрации муниципального района.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Бюджетные росписи главных распорядителей средств районного бюджета </w:t>
      </w:r>
      <w:r>
        <w:rPr>
          <w:rFonts w:ascii="Times New Roman" w:hAnsi="Times New Roman"/>
          <w:sz w:val="28"/>
          <w:szCs w:val="28"/>
        </w:rPr>
        <w:lastRenderedPageBreak/>
        <w:t>составляются в соответствии с бюджетными ассигнованиями, утвержденными сводной бюджетной росписью районного бюджета, и утвержденными финансовым органом администрации муниципального района лимитами бюджетных обязательств.</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Бюджетные росписи распорядителей средств районного бюджета составляются в соответствии с бюджетными ассигнованиями и доведенными им лимитами бюджетных обязательств.</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2. Утверждение бюджетной росписи и внесение изменений в нее осуществляются главным распорядителем (распорядителем) средств районного бюджета.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Показатели бюджетной росписи по расходам и лимитов бюджетных обязательств доводятся до подведомственных распорядителей и (или) получателей средств районного бюджета до начала очередного финансового года, за исключением случаев, предусмотренных </w:t>
      </w:r>
      <w:hyperlink r:id="rId61" w:history="1">
        <w:r>
          <w:rPr>
            <w:rStyle w:val="ac"/>
            <w:rFonts w:ascii="Times New Roman" w:hAnsi="Times New Roman"/>
            <w:sz w:val="28"/>
            <w:szCs w:val="28"/>
          </w:rPr>
          <w:t>статьями 190</w:t>
        </w:r>
      </w:hyperlink>
      <w:r>
        <w:rPr>
          <w:rFonts w:ascii="Times New Roman" w:hAnsi="Times New Roman"/>
          <w:sz w:val="28"/>
          <w:szCs w:val="28"/>
        </w:rPr>
        <w:t xml:space="preserve"> и </w:t>
      </w:r>
      <w:hyperlink r:id="rId62" w:history="1">
        <w:r>
          <w:rPr>
            <w:rStyle w:val="ac"/>
            <w:rFonts w:ascii="Times New Roman" w:hAnsi="Times New Roman"/>
            <w:sz w:val="28"/>
            <w:szCs w:val="28"/>
          </w:rPr>
          <w:t>191</w:t>
        </w:r>
      </w:hyperlink>
      <w:r>
        <w:rPr>
          <w:rFonts w:ascii="Times New Roman" w:hAnsi="Times New Roman"/>
          <w:sz w:val="28"/>
          <w:szCs w:val="28"/>
        </w:rPr>
        <w:t xml:space="preserve"> Бюджетного кодекса Российской Федерации.</w:t>
      </w:r>
    </w:p>
    <w:p w:rsidR="00666F86" w:rsidRDefault="00666F86" w:rsidP="00666F86">
      <w:pPr>
        <w:widowControl w:val="0"/>
        <w:autoSpaceDE w:val="0"/>
        <w:autoSpaceDN w:val="0"/>
        <w:adjustRightInd w:val="0"/>
        <w:ind w:firstLine="540"/>
        <w:rPr>
          <w:rFonts w:ascii="Times New Roman" w:hAnsi="Times New Roman"/>
          <w:sz w:val="28"/>
          <w:szCs w:val="28"/>
        </w:rPr>
      </w:pPr>
      <w:bookmarkStart w:id="78" w:name="Par924"/>
      <w:bookmarkEnd w:id="78"/>
      <w:r>
        <w:rPr>
          <w:rFonts w:ascii="Times New Roman" w:hAnsi="Times New Roman"/>
          <w:sz w:val="28"/>
          <w:szCs w:val="28"/>
        </w:rPr>
        <w:t>3. Порядок составления и ведения бюджетных росписей может устанавливать право или обязанность главного распорядителя (распорядителя) средств районного бюджета осуществлять детализацию утверждаемых  лимитов бюджетных обязательств по подгруппам (подгруппам и элементам) видов расходов.</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4. Изменение показателей, утвержденных бюджетной росписью по расходам главного распорядителя средств районного бюджета в соответствии с показателями сводной бюджетной росписи, без внесения соответствующих изменений в сводную бюджетную роспись районного бюджета не допускается.</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Изменение показателей, утвержденных бюджетной росписью по расходам распорядителя средств районного бюджета в соответствии с показателями бюджетной росписи главного распорядителя средств районного бюджета, без внесения соответствующих изменений в бюджетную роспись главного распорядителя средств районного бюджета не допускается.</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79" w:name="Par929"/>
      <w:bookmarkEnd w:id="79"/>
      <w:r>
        <w:rPr>
          <w:rFonts w:ascii="Times New Roman" w:hAnsi="Times New Roman"/>
          <w:b/>
          <w:sz w:val="28"/>
          <w:szCs w:val="28"/>
        </w:rPr>
        <w:t>Статья 59. Исполнение районного бюджета по источникам финансирования дефицита районного бюджета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1. Исполнение районного бюджета по источникам финансирования дефицита районного бюджета осуществляется главными администраторами, администраторами источников финансирования дефицита районного бюджета в соответствии со сводной бюджетной росписью районного</w:t>
      </w:r>
      <w:r w:rsidR="003B3544">
        <w:rPr>
          <w:rFonts w:ascii="Times New Roman" w:hAnsi="Times New Roman"/>
          <w:sz w:val="28"/>
          <w:szCs w:val="28"/>
        </w:rPr>
        <w:t xml:space="preserve"> </w:t>
      </w:r>
      <w:r>
        <w:rPr>
          <w:rFonts w:ascii="Times New Roman" w:hAnsi="Times New Roman"/>
          <w:sz w:val="28"/>
          <w:szCs w:val="28"/>
        </w:rPr>
        <w:t xml:space="preserve">бюджета, за исключением операций по управлению остатками средств на едином счете районного бюджета в порядке, установленном финансовым органом администрации муниципального района в соответствии с положениями Бюджетного </w:t>
      </w:r>
      <w:hyperlink r:id="rId63" w:history="1">
        <w:r>
          <w:rPr>
            <w:rStyle w:val="ac"/>
            <w:rFonts w:ascii="Times New Roman" w:hAnsi="Times New Roman"/>
            <w:sz w:val="28"/>
            <w:szCs w:val="28"/>
          </w:rPr>
          <w:t>кодекса</w:t>
        </w:r>
      </w:hyperlink>
      <w:r>
        <w:rPr>
          <w:rFonts w:ascii="Times New Roman" w:hAnsi="Times New Roman"/>
          <w:sz w:val="28"/>
          <w:szCs w:val="28"/>
        </w:rPr>
        <w:t xml:space="preserve"> Российской Федерации.</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2. Санкционирование оплаты денежных обязательств, подлежащих исполнению за счет бюджетных ассигнований по источникам финансирования дефицита районного бюджета, осуществляется в порядке, установленном финансовым органом администрации муниципального района.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80" w:name="Par935"/>
      <w:bookmarkEnd w:id="80"/>
      <w:r>
        <w:rPr>
          <w:rFonts w:ascii="Times New Roman" w:hAnsi="Times New Roman"/>
          <w:b/>
          <w:sz w:val="28"/>
          <w:szCs w:val="28"/>
        </w:rPr>
        <w:lastRenderedPageBreak/>
        <w:t>Статья 60. Лицевые счета для учета операций по исполнению районного бюджета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1. Учет операций по исполнению районного бюджета производится на лицевых счетах, открываемых соответственно в финансовом органе администрации муниципального района,  на лицевых счетах, открываемых финансовому органу администрации муниципального района в Управлении Федерального казначейства по Воронежской области, за исключением случаев, установленных Бюджетным кодексом Российской Федерации.</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2. Лицевые счета, открываемые в финансовом органе администрации муниципального района, открываются и ведутся в порядке, установленном финансовым органом администрации муниципального района.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81" w:name="Par940"/>
      <w:bookmarkEnd w:id="81"/>
      <w:r>
        <w:rPr>
          <w:rFonts w:ascii="Times New Roman" w:hAnsi="Times New Roman"/>
          <w:b/>
          <w:sz w:val="28"/>
          <w:szCs w:val="28"/>
        </w:rPr>
        <w:t>Статья 61. Бюджетная смета казенного учреждения</w:t>
      </w:r>
    </w:p>
    <w:p w:rsidR="00666F86" w:rsidRDefault="00666F86" w:rsidP="00666F86">
      <w:pPr>
        <w:widowControl w:val="0"/>
        <w:autoSpaceDE w:val="0"/>
        <w:autoSpaceDN w:val="0"/>
        <w:adjustRightInd w:val="0"/>
        <w:ind w:firstLine="54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1. Бюджетная смета казенного учреждения составляется, утверждается и ведется в порядке, установленном главным распорядителем средств районного бюджета, в ведении которого находится казенное учреждение, в соответствии с общими требованиями, установленными Министерством финансов Российской Федерации.</w:t>
      </w:r>
    </w:p>
    <w:p w:rsidR="00666F86" w:rsidRDefault="00666F86" w:rsidP="00666F86">
      <w:pPr>
        <w:ind w:firstLine="851"/>
        <w:rPr>
          <w:rFonts w:ascii="Times New Roman" w:hAnsi="Times New Roman"/>
          <w:sz w:val="28"/>
          <w:szCs w:val="28"/>
        </w:rPr>
      </w:pPr>
      <w:r>
        <w:rPr>
          <w:rFonts w:ascii="Times New Roman" w:hAnsi="Times New Roman"/>
          <w:sz w:val="28"/>
          <w:szCs w:val="28"/>
        </w:rPr>
        <w:t>Бюджетная смета казенного учреждения, являющегося главным распорядителем средств бюджета муниципального района, утверждается руководителем главного распорядителя средств бюджета муниципального района.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2. Утвержденные показатели бюджетной сметы 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казенного учреждения.</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В бюджетной смете казенного учреждения дополнительно должны утверждаться иные показатели, предусмотренные порядком составления и ведения бюджетной сметы казенного учреждения.</w:t>
      </w:r>
    </w:p>
    <w:p w:rsidR="00666F86" w:rsidRDefault="00666F86" w:rsidP="00666F86">
      <w:pPr>
        <w:widowControl w:val="0"/>
        <w:autoSpaceDE w:val="0"/>
        <w:autoSpaceDN w:val="0"/>
        <w:adjustRightInd w:val="0"/>
        <w:ind w:firstLine="540"/>
        <w:rPr>
          <w:rFonts w:ascii="Times New Roman" w:hAnsi="Times New Roman"/>
          <w:sz w:val="28"/>
          <w:szCs w:val="28"/>
        </w:rPr>
      </w:pPr>
      <w:bookmarkStart w:id="82" w:name="Par951"/>
      <w:bookmarkEnd w:id="82"/>
      <w:r>
        <w:rPr>
          <w:rFonts w:ascii="Times New Roman" w:hAnsi="Times New Roman"/>
          <w:sz w:val="28"/>
          <w:szCs w:val="28"/>
        </w:rPr>
        <w:t>Показатели бюджетной сметы казенного учреждения, руководитель которого наделен правом ее утверждения в соответствии с порядком утверждения бюджетной сметы казенного учреждения, могут быть детализированы в пределах доведенных лимитов бюджетных обязательств по кодам элементов (подгрупп и элементов) видов расходов, а также дополнительно по кодам статей (подстатей) соответствующих групп (статей) классификации операций сектора государственного управления в пределах доведенных лимитов бюджетных обязательств.</w:t>
      </w:r>
    </w:p>
    <w:p w:rsidR="00666F86" w:rsidRDefault="00666F86" w:rsidP="00666F86">
      <w:pPr>
        <w:widowControl w:val="0"/>
        <w:autoSpaceDE w:val="0"/>
        <w:autoSpaceDN w:val="0"/>
        <w:adjustRightInd w:val="0"/>
        <w:ind w:firstLine="54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83" w:name="Par954"/>
      <w:bookmarkEnd w:id="83"/>
      <w:r>
        <w:rPr>
          <w:rFonts w:ascii="Times New Roman" w:hAnsi="Times New Roman"/>
          <w:b/>
          <w:sz w:val="28"/>
          <w:szCs w:val="28"/>
        </w:rPr>
        <w:t>Статья 62. Предельные объемы финансирования</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1. В случае и в порядке, установленных финансовым органом администрации муниципального района, при организации исполнения районного бюджета по расходам могут предусматриваться утверждение и доведение до главных распорядителей, распорядителей и получателей средств районного бюджета предельного объема оплаты денежных обязательств в соответствующем периоде </w:t>
      </w:r>
      <w:r>
        <w:rPr>
          <w:rFonts w:ascii="Times New Roman" w:hAnsi="Times New Roman"/>
          <w:sz w:val="28"/>
          <w:szCs w:val="28"/>
        </w:rPr>
        <w:lastRenderedPageBreak/>
        <w:t>текущего финансового года (предельные объемы финансирования).</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2. Предельные объемы финансирования устанавливаются в целом в отношении главного распорядителя, распорядителя и получателя средств районного бюджета помесячно или поквартально  либо нарастающим итогом с начала текущего финансового года на основе заявок на финансирование главных распорядителей, распорядителей и получателей средств районного бюджета.</w:t>
      </w:r>
    </w:p>
    <w:p w:rsidR="00666F86" w:rsidRDefault="00666F86" w:rsidP="00666F86">
      <w:pPr>
        <w:widowControl w:val="0"/>
        <w:autoSpaceDE w:val="0"/>
        <w:autoSpaceDN w:val="0"/>
        <w:adjustRightInd w:val="0"/>
        <w:rPr>
          <w:rFonts w:ascii="Times New Roman" w:hAnsi="Times New Roman"/>
          <w:sz w:val="28"/>
          <w:szCs w:val="28"/>
        </w:rPr>
      </w:pPr>
      <w:bookmarkStart w:id="84" w:name="Par959"/>
      <w:bookmarkEnd w:id="84"/>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85" w:name="Par961"/>
      <w:bookmarkEnd w:id="85"/>
      <w:r>
        <w:rPr>
          <w:rFonts w:ascii="Times New Roman" w:hAnsi="Times New Roman"/>
          <w:b/>
          <w:sz w:val="28"/>
          <w:szCs w:val="28"/>
        </w:rPr>
        <w:t>Статья 63. Использование доходов, фактически полученных при исполнении районного бюджета сверх утвержденных решением Совета народных депутатов</w:t>
      </w:r>
      <w:r w:rsidR="003B3544">
        <w:rPr>
          <w:rFonts w:ascii="Times New Roman" w:hAnsi="Times New Roman"/>
          <w:b/>
          <w:sz w:val="28"/>
          <w:szCs w:val="28"/>
        </w:rPr>
        <w:t xml:space="preserve"> </w:t>
      </w:r>
      <w:r>
        <w:rPr>
          <w:rFonts w:ascii="Times New Roman" w:hAnsi="Times New Roman"/>
          <w:b/>
          <w:sz w:val="28"/>
          <w:szCs w:val="28"/>
        </w:rPr>
        <w:t>о районном бюджете</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sz w:val="28"/>
          <w:szCs w:val="28"/>
        </w:rPr>
      </w:pPr>
      <w:r>
        <w:rPr>
          <w:rFonts w:ascii="Times New Roman" w:hAnsi="Times New Roman"/>
          <w:sz w:val="28"/>
          <w:szCs w:val="28"/>
        </w:rPr>
        <w:t>1. Доходы, фактически полученные при исполнении районного бюджета сверх утвержденного решением Совета народных депутатов</w:t>
      </w:r>
      <w:r w:rsidR="003B3544">
        <w:rPr>
          <w:rFonts w:ascii="Times New Roman" w:hAnsi="Times New Roman"/>
          <w:sz w:val="28"/>
          <w:szCs w:val="28"/>
        </w:rPr>
        <w:t xml:space="preserve"> </w:t>
      </w:r>
      <w:r>
        <w:rPr>
          <w:rFonts w:ascii="Times New Roman" w:hAnsi="Times New Roman"/>
          <w:sz w:val="28"/>
          <w:szCs w:val="28"/>
        </w:rPr>
        <w:t>о районном бюджете</w:t>
      </w:r>
      <w:r w:rsidR="003B3544">
        <w:rPr>
          <w:rFonts w:ascii="Times New Roman" w:hAnsi="Times New Roman"/>
          <w:sz w:val="28"/>
          <w:szCs w:val="28"/>
        </w:rPr>
        <w:t xml:space="preserve"> </w:t>
      </w:r>
      <w:r>
        <w:rPr>
          <w:rFonts w:ascii="Times New Roman" w:hAnsi="Times New Roman"/>
          <w:sz w:val="28"/>
          <w:szCs w:val="28"/>
        </w:rPr>
        <w:t>общего объема доходов, могут направляться финансовым органом администрации муниципального района без внесения изменений в решение Совета народных депутатов</w:t>
      </w:r>
      <w:r w:rsidR="003B3544">
        <w:rPr>
          <w:rFonts w:ascii="Times New Roman" w:hAnsi="Times New Roman"/>
          <w:sz w:val="28"/>
          <w:szCs w:val="28"/>
        </w:rPr>
        <w:t xml:space="preserve"> </w:t>
      </w:r>
      <w:r>
        <w:rPr>
          <w:rFonts w:ascii="Times New Roman" w:hAnsi="Times New Roman"/>
          <w:sz w:val="28"/>
          <w:szCs w:val="28"/>
        </w:rPr>
        <w:t>о районном бюджете</w:t>
      </w:r>
      <w:r w:rsidR="003B3544">
        <w:rPr>
          <w:rFonts w:ascii="Times New Roman" w:hAnsi="Times New Roman"/>
          <w:sz w:val="28"/>
          <w:szCs w:val="28"/>
        </w:rPr>
        <w:t xml:space="preserve"> </w:t>
      </w:r>
      <w:r>
        <w:rPr>
          <w:rFonts w:ascii="Times New Roman" w:hAnsi="Times New Roman"/>
          <w:sz w:val="28"/>
          <w:szCs w:val="28"/>
        </w:rPr>
        <w:t>на текущий финансовый год и плановый период на замещение муниципальных заимствований, погашение муниципального долга</w:t>
      </w:r>
      <w:r w:rsidR="003B3544">
        <w:rPr>
          <w:rFonts w:ascii="Times New Roman" w:hAnsi="Times New Roman"/>
          <w:sz w:val="28"/>
          <w:szCs w:val="28"/>
        </w:rPr>
        <w:t xml:space="preserve"> </w:t>
      </w:r>
      <w:r>
        <w:rPr>
          <w:rFonts w:ascii="Times New Roman" w:hAnsi="Times New Roman"/>
          <w:sz w:val="28"/>
          <w:szCs w:val="28"/>
        </w:rPr>
        <w:t>Грибановского муниципального района, а также на исполнение публичных нормативных обязательств Грибановского муниципального района</w:t>
      </w:r>
      <w:r w:rsidR="003B3544">
        <w:rPr>
          <w:rFonts w:ascii="Times New Roman" w:hAnsi="Times New Roman"/>
          <w:sz w:val="28"/>
          <w:szCs w:val="28"/>
        </w:rPr>
        <w:t xml:space="preserve"> </w:t>
      </w:r>
      <w:r>
        <w:rPr>
          <w:rFonts w:ascii="Times New Roman" w:hAnsi="Times New Roman"/>
          <w:sz w:val="28"/>
          <w:szCs w:val="28"/>
        </w:rPr>
        <w:t xml:space="preserve">в случае недостаточности предусмотренных на их исполнение бюджетных ассигнований в размере, предусмотренном </w:t>
      </w:r>
      <w:hyperlink r:id="rId64" w:history="1">
        <w:r>
          <w:rPr>
            <w:rStyle w:val="ac"/>
            <w:rFonts w:ascii="Times New Roman" w:hAnsi="Times New Roman"/>
            <w:sz w:val="28"/>
            <w:szCs w:val="28"/>
          </w:rPr>
          <w:t>пунктом 3 статьи 217</w:t>
        </w:r>
      </w:hyperlink>
      <w:r>
        <w:rPr>
          <w:rFonts w:ascii="Times New Roman" w:hAnsi="Times New Roman"/>
          <w:sz w:val="28"/>
          <w:szCs w:val="28"/>
        </w:rPr>
        <w:t xml:space="preserve"> Бюджетного кодекса Российской Федерации.</w:t>
      </w:r>
    </w:p>
    <w:p w:rsidR="00666F86" w:rsidRDefault="00666F86" w:rsidP="00666F86">
      <w:pPr>
        <w:widowControl w:val="0"/>
        <w:autoSpaceDE w:val="0"/>
        <w:autoSpaceDN w:val="0"/>
        <w:adjustRightInd w:val="0"/>
        <w:ind w:firstLine="540"/>
        <w:outlineLvl w:val="1"/>
        <w:rPr>
          <w:rFonts w:ascii="Times New Roman" w:hAnsi="Times New Roman"/>
          <w:sz w:val="28"/>
          <w:szCs w:val="28"/>
        </w:rPr>
      </w:pPr>
      <w:r>
        <w:rPr>
          <w:rFonts w:ascii="Times New Roman" w:hAnsi="Times New Roman"/>
          <w:sz w:val="28"/>
          <w:szCs w:val="28"/>
        </w:rPr>
        <w:t>2. Субсидии, субвенции, иные межбюджетные трансферты и безвозмездные поступления от физических и юридических лиц, имеющие целевое назначение, в том числе поступающие в районный бюджет в порядке, установленном</w:t>
      </w:r>
      <w:r w:rsidR="003B3544">
        <w:rPr>
          <w:rFonts w:ascii="Times New Roman" w:hAnsi="Times New Roman"/>
          <w:sz w:val="28"/>
          <w:szCs w:val="28"/>
        </w:rPr>
        <w:t xml:space="preserve"> </w:t>
      </w:r>
      <w:hyperlink r:id="rId65" w:history="1">
        <w:r>
          <w:rPr>
            <w:rStyle w:val="ac"/>
            <w:rFonts w:ascii="Times New Roman" w:hAnsi="Times New Roman"/>
            <w:sz w:val="28"/>
            <w:szCs w:val="28"/>
          </w:rPr>
          <w:t>пунктом 5 статьи 242</w:t>
        </w:r>
      </w:hyperlink>
      <w:r>
        <w:rPr>
          <w:rFonts w:ascii="Times New Roman" w:hAnsi="Times New Roman"/>
          <w:sz w:val="28"/>
          <w:szCs w:val="28"/>
        </w:rPr>
        <w:t xml:space="preserve"> Бюджетного кодекса Российской Федерации, фактически полученные при исполнении районного бюджета сверх утвержденных решением Совета народных депутатов</w:t>
      </w:r>
      <w:r w:rsidR="003B3544">
        <w:rPr>
          <w:rFonts w:ascii="Times New Roman" w:hAnsi="Times New Roman"/>
          <w:sz w:val="28"/>
          <w:szCs w:val="28"/>
        </w:rPr>
        <w:t xml:space="preserve"> </w:t>
      </w:r>
      <w:r>
        <w:rPr>
          <w:rFonts w:ascii="Times New Roman" w:hAnsi="Times New Roman"/>
          <w:sz w:val="28"/>
          <w:szCs w:val="28"/>
        </w:rPr>
        <w:t>о районном бюджете доходов, направляются на увеличение расходов районного бюджета соответственно целям предоставления субсидий, субвенций, иных межбюджетных трансфертов, имеющих целевое назначение, с внесением изменений в сводную бюджетную роспись районного бюджета без внесения изменений в решение Совета народных депутатов</w:t>
      </w:r>
      <w:r w:rsidR="003B3544">
        <w:rPr>
          <w:rFonts w:ascii="Times New Roman" w:hAnsi="Times New Roman"/>
          <w:sz w:val="28"/>
          <w:szCs w:val="28"/>
        </w:rPr>
        <w:t xml:space="preserve"> </w:t>
      </w:r>
      <w:r>
        <w:rPr>
          <w:rFonts w:ascii="Times New Roman" w:hAnsi="Times New Roman"/>
          <w:sz w:val="28"/>
          <w:szCs w:val="28"/>
        </w:rPr>
        <w:t>о районном бюджете</w:t>
      </w:r>
      <w:r w:rsidR="003B3544">
        <w:rPr>
          <w:rFonts w:ascii="Times New Roman" w:hAnsi="Times New Roman"/>
          <w:sz w:val="28"/>
          <w:szCs w:val="28"/>
        </w:rPr>
        <w:t xml:space="preserve"> </w:t>
      </w:r>
      <w:r>
        <w:rPr>
          <w:rFonts w:ascii="Times New Roman" w:hAnsi="Times New Roman"/>
          <w:sz w:val="28"/>
          <w:szCs w:val="28"/>
        </w:rPr>
        <w:t>на текущий финансовый год и плановый период.</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86" w:name="Par969"/>
      <w:bookmarkEnd w:id="86"/>
      <w:r>
        <w:rPr>
          <w:rFonts w:ascii="Times New Roman" w:hAnsi="Times New Roman"/>
          <w:b/>
          <w:sz w:val="28"/>
          <w:szCs w:val="28"/>
        </w:rPr>
        <w:t>Статья 64. Размещение средств районного бюджета на банковских депозитах, передача средств районного бюджета в доверительное управление</w:t>
      </w:r>
    </w:p>
    <w:p w:rsidR="00666F86" w:rsidRDefault="00666F86" w:rsidP="00666F86">
      <w:pPr>
        <w:widowControl w:val="0"/>
        <w:autoSpaceDE w:val="0"/>
        <w:autoSpaceDN w:val="0"/>
        <w:adjustRightInd w:val="0"/>
        <w:rPr>
          <w:rFonts w:ascii="Times New Roman" w:hAnsi="Times New Roman"/>
          <w:b/>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Размещение средств районного бюджета на банковских депозитах, получение дополнительных доходов в процессе исполнения районного</w:t>
      </w:r>
      <w:r w:rsidR="003B3544">
        <w:rPr>
          <w:rFonts w:ascii="Times New Roman" w:hAnsi="Times New Roman"/>
          <w:sz w:val="28"/>
          <w:szCs w:val="28"/>
        </w:rPr>
        <w:t xml:space="preserve"> </w:t>
      </w:r>
      <w:r>
        <w:rPr>
          <w:rFonts w:ascii="Times New Roman" w:hAnsi="Times New Roman"/>
          <w:sz w:val="28"/>
          <w:szCs w:val="28"/>
        </w:rPr>
        <w:t xml:space="preserve">бюджета за счет размещения средств районного бюджета на банковских депозитах и передача полученных доходов в доверительное управление не допускаются, за исключением случаев, предусмотренных Бюджетным </w:t>
      </w:r>
      <w:hyperlink r:id="rId66" w:history="1">
        <w:r>
          <w:rPr>
            <w:rStyle w:val="ac"/>
            <w:rFonts w:ascii="Times New Roman" w:hAnsi="Times New Roman"/>
            <w:sz w:val="28"/>
            <w:szCs w:val="28"/>
          </w:rPr>
          <w:t>кодексом</w:t>
        </w:r>
      </w:hyperlink>
      <w:r>
        <w:rPr>
          <w:rFonts w:ascii="Times New Roman" w:hAnsi="Times New Roman"/>
          <w:sz w:val="28"/>
          <w:szCs w:val="28"/>
        </w:rPr>
        <w:t xml:space="preserve"> Российской Федерации.</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87" w:name="Par974"/>
      <w:bookmarkEnd w:id="87"/>
      <w:r>
        <w:rPr>
          <w:rFonts w:ascii="Times New Roman" w:hAnsi="Times New Roman"/>
          <w:b/>
          <w:sz w:val="28"/>
          <w:szCs w:val="28"/>
        </w:rPr>
        <w:t>Статья 65. Иммунитет районного бюджета</w:t>
      </w:r>
    </w:p>
    <w:p w:rsidR="00666F86" w:rsidRDefault="00666F86" w:rsidP="00666F86">
      <w:pPr>
        <w:widowControl w:val="0"/>
        <w:autoSpaceDE w:val="0"/>
        <w:autoSpaceDN w:val="0"/>
        <w:adjustRightInd w:val="0"/>
        <w:rPr>
          <w:rFonts w:ascii="Times New Roman" w:hAnsi="Times New Roman"/>
          <w:b/>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lastRenderedPageBreak/>
        <w:t xml:space="preserve">1. Иммунитет районного бюджета представляет собой правовой режим, при котором обращение взыскания на средства районного бюджета осуществляется только на основании судебного акта, за исключением случаев, установленных Бюджетным </w:t>
      </w:r>
      <w:hyperlink r:id="rId67" w:history="1">
        <w:r>
          <w:rPr>
            <w:rStyle w:val="ac"/>
            <w:rFonts w:ascii="Times New Roman" w:hAnsi="Times New Roman"/>
            <w:sz w:val="28"/>
            <w:szCs w:val="28"/>
          </w:rPr>
          <w:t>кодексом</w:t>
        </w:r>
      </w:hyperlink>
      <w:r>
        <w:rPr>
          <w:rFonts w:ascii="Times New Roman" w:hAnsi="Times New Roman"/>
          <w:sz w:val="28"/>
          <w:szCs w:val="28"/>
        </w:rPr>
        <w:t xml:space="preserve"> Российской Федерации.</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2. Обращение взыскания на средства районного бюджета на основании судебных актов производится в соответствии с </w:t>
      </w:r>
      <w:hyperlink r:id="rId68" w:history="1">
        <w:r>
          <w:rPr>
            <w:rStyle w:val="ac"/>
            <w:rFonts w:ascii="Times New Roman" w:hAnsi="Times New Roman"/>
            <w:sz w:val="28"/>
            <w:szCs w:val="28"/>
          </w:rPr>
          <w:t>главой 24.1</w:t>
        </w:r>
      </w:hyperlink>
      <w:r>
        <w:rPr>
          <w:rFonts w:ascii="Times New Roman" w:hAnsi="Times New Roman"/>
          <w:sz w:val="28"/>
          <w:szCs w:val="28"/>
        </w:rPr>
        <w:t xml:space="preserve"> Бюджетного кодекса Российской Федерации.</w:t>
      </w:r>
    </w:p>
    <w:p w:rsidR="00666F86" w:rsidRDefault="00666F86" w:rsidP="00666F86">
      <w:pPr>
        <w:widowControl w:val="0"/>
        <w:autoSpaceDE w:val="0"/>
        <w:autoSpaceDN w:val="0"/>
        <w:adjustRightInd w:val="0"/>
        <w:ind w:firstLine="54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b/>
          <w:sz w:val="28"/>
          <w:szCs w:val="28"/>
        </w:rPr>
      </w:pPr>
      <w:r>
        <w:rPr>
          <w:rFonts w:ascii="Times New Roman" w:hAnsi="Times New Roman"/>
          <w:b/>
          <w:sz w:val="28"/>
          <w:szCs w:val="28"/>
        </w:rPr>
        <w:t>Статья 65.1. Порядок представления главными распорядителями средств  районного бюджета в финансовый орган администрации муниципального района информации о совершаемых действиях, направленных на реализацию права регресса, либо об отсутствии оснований для предъявления иска о взыскании денежных средств в порядке регресса</w:t>
      </w:r>
    </w:p>
    <w:p w:rsidR="00666F86" w:rsidRDefault="00666F86" w:rsidP="00666F86">
      <w:pPr>
        <w:widowControl w:val="0"/>
        <w:autoSpaceDE w:val="0"/>
        <w:autoSpaceDN w:val="0"/>
        <w:adjustRightInd w:val="0"/>
        <w:ind w:firstLine="54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1. В целях реализации  Грибановским муниципальным районом права регресса, установленного пунктом 3.1. статьи 1081 Гражданского кодекса Российской Федерации, главные распорядители средств районного бюджета осуществляют анализ наличия либо отсутствия оснований для предъявления иска о взыскании денежных средств в порядке регресса.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2. По результатам анализа, предусмотренного в части 1 настоящей статьи, главные распорядители средств районного  бюджета представляют в финансовый орган администрации муниципального района информацию о наличии либо об отсутствии оснований для предъявления иска о взыскании денежных средств в порядке регресса в течение десяти календарных дней после исполнения судебного акта по иску к Грибановскому  муниципальному району о возмещении вреда за счет казны  Грибановского муниципального района.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3. При наличии оснований для предъявления иска о взыскании денежных средств в порядке регресса главные распорядители средств районного  бюджета ежеквартально не позднее пятого числа месяца, следующего за истекшим кварталом, представляют в финансовый орган администрации муниципального района информацию о совершаемых действиях, направленных на реализацию права регресса, информацию о результатах рассмотрения за отчетный период указанных дел судом.</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4. Информация, указанная в частях 2 и 3 настоящей статьи, представляется в форме документа, подписанного уполномоченным должностным лицом главного распорядителя средств районного  бюджета.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88" w:name="Par979"/>
      <w:bookmarkEnd w:id="88"/>
      <w:r>
        <w:rPr>
          <w:rFonts w:ascii="Times New Roman" w:hAnsi="Times New Roman"/>
          <w:b/>
          <w:sz w:val="28"/>
          <w:szCs w:val="28"/>
        </w:rPr>
        <w:t>Статья 66. Завершение текущего финансового года</w:t>
      </w:r>
    </w:p>
    <w:p w:rsidR="00666F86" w:rsidRDefault="00666F86" w:rsidP="00666F86">
      <w:pPr>
        <w:widowControl w:val="0"/>
        <w:autoSpaceDE w:val="0"/>
        <w:autoSpaceDN w:val="0"/>
        <w:adjustRightInd w:val="0"/>
        <w:rPr>
          <w:rFonts w:ascii="Times New Roman" w:hAnsi="Times New Roman"/>
          <w:b/>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1. Операции по исполнению районного бюджета завершаются 31 декабря, за исключением операций, указанных в </w:t>
      </w:r>
      <w:hyperlink r:id="rId69" w:history="1">
        <w:r>
          <w:rPr>
            <w:rStyle w:val="ac"/>
            <w:rFonts w:ascii="Times New Roman" w:hAnsi="Times New Roman"/>
            <w:sz w:val="28"/>
            <w:szCs w:val="28"/>
          </w:rPr>
          <w:t>пункте 2 статьи 242</w:t>
        </w:r>
      </w:hyperlink>
      <w:r>
        <w:rPr>
          <w:rFonts w:ascii="Times New Roman" w:hAnsi="Times New Roman"/>
          <w:sz w:val="28"/>
          <w:szCs w:val="28"/>
        </w:rPr>
        <w:t xml:space="preserve"> Бюджетного кодекса Российской Федерации.</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Завершение операций по исполнению районного бюджета в текущем финансовом году осуществляется в порядке, установленном финансовым органом администрации муниципального района в соответствии с положениями настоящей статьи.</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lastRenderedPageBreak/>
        <w:t>2.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До последнего рабочего дня текущего финансового года включительно орган, осуществляющий казначейское обслуживание исполнения районного бюджета, обязан оплатить санкционированные к оплате в установленном порядке бюджетные обязательства в пределах остатка средств на едином счете районного бюджета.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3. Не использованные получателями средств районного бюджета остатки бюджетных средств, находящиеся не на едином счете районного бюджета, не позднее двух последних рабочих дней текущего финансового года подлежат перечислению получателями средств районного бюджета на единый счет районного бюджета.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4. Не использованные по состоянию на 1 января текущего финансового года межбюджетные трансферты, полученные из районного бюджета в форме субсидий, субвенций и иных межбюджетных трансфертов, имеющих целевое назначение, за исключением межбюджетных трансфертов, источником финансового обеспечения  которых  являются  бюджетные ассигнования резервного фонда администрации муниципального района подлежат возврату в доход районного  бюджета Грибановского муниципального района, из которого они были ранее предоставлены, в течение первых 15 рабочих дней текущего финансового года.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В случае,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w:t>
      </w:r>
      <w:r w:rsidR="003B3544">
        <w:rPr>
          <w:rFonts w:ascii="Times New Roman" w:hAnsi="Times New Roman"/>
          <w:sz w:val="28"/>
          <w:szCs w:val="28"/>
        </w:rPr>
        <w:t xml:space="preserve"> </w:t>
      </w:r>
      <w:r>
        <w:rPr>
          <w:rFonts w:ascii="Times New Roman" w:hAnsi="Times New Roman"/>
          <w:sz w:val="28"/>
          <w:szCs w:val="28"/>
        </w:rPr>
        <w:t>за исключением межбюджетных трансфертов, источником финансового обеспечения которых являются бюджетные ассигнования резервного фонда администрации муниципального района не перечислен в доход районного бюджета, указанные средства подлежат взысканию в доход районного бюджета в порядке, определяемом финансовым органом администрации муниципального района, с соблюдением общих требований, установленных Министерством финансов Российской Федерации.</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В соответствии с решением главного администратора средств районного бюджета о наличии потребности в межбюджетных трансфертах, полученных в форме субсидий и иных межбюджетных трансфертов, имеющих целевое назначение,</w:t>
      </w:r>
      <w:r w:rsidR="003B3544">
        <w:rPr>
          <w:rFonts w:ascii="Times New Roman" w:hAnsi="Times New Roman"/>
          <w:sz w:val="28"/>
          <w:szCs w:val="28"/>
        </w:rPr>
        <w:t xml:space="preserve"> </w:t>
      </w:r>
      <w:r>
        <w:rPr>
          <w:rFonts w:ascii="Times New Roman" w:hAnsi="Times New Roman"/>
          <w:sz w:val="28"/>
          <w:szCs w:val="28"/>
        </w:rPr>
        <w:t>за исключением межбюджетных трансфертов, источником финансового обеспечения которых являются бюджетные ассигнования резервного фонда администрации муниципального района не использованных в отчетном финансовом году, согласованным с финансовым органом администрации  муниципального района средства в объеме, не превышающем</w:t>
      </w:r>
      <w:r w:rsidR="003B3544">
        <w:rPr>
          <w:rFonts w:ascii="Times New Roman" w:hAnsi="Times New Roman"/>
          <w:sz w:val="28"/>
          <w:szCs w:val="28"/>
        </w:rPr>
        <w:t xml:space="preserve"> </w:t>
      </w:r>
      <w:r>
        <w:rPr>
          <w:rFonts w:ascii="Times New Roman" w:hAnsi="Times New Roman"/>
          <w:sz w:val="28"/>
          <w:szCs w:val="28"/>
        </w:rPr>
        <w:t>остатка указанных межбюджетных трансфертов, могут быть возвращены в текущем финансовом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 трансфертов.</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jc w:val="center"/>
        <w:outlineLvl w:val="0"/>
        <w:rPr>
          <w:rFonts w:ascii="Times New Roman" w:hAnsi="Times New Roman"/>
          <w:b/>
          <w:bCs/>
          <w:sz w:val="28"/>
          <w:szCs w:val="28"/>
        </w:rPr>
      </w:pPr>
      <w:bookmarkStart w:id="89" w:name="Par995"/>
      <w:bookmarkEnd w:id="89"/>
      <w:r>
        <w:rPr>
          <w:rFonts w:ascii="Times New Roman" w:hAnsi="Times New Roman"/>
          <w:b/>
          <w:bCs/>
          <w:sz w:val="28"/>
          <w:szCs w:val="28"/>
        </w:rPr>
        <w:t>Раздел 9</w:t>
      </w:r>
    </w:p>
    <w:p w:rsidR="00666F86" w:rsidRDefault="00666F86" w:rsidP="00666F86">
      <w:pPr>
        <w:widowControl w:val="0"/>
        <w:autoSpaceDE w:val="0"/>
        <w:autoSpaceDN w:val="0"/>
        <w:adjustRightInd w:val="0"/>
        <w:jc w:val="center"/>
        <w:rPr>
          <w:rFonts w:ascii="Times New Roman" w:hAnsi="Times New Roman"/>
          <w:b/>
          <w:bCs/>
          <w:sz w:val="28"/>
          <w:szCs w:val="28"/>
        </w:rPr>
      </w:pPr>
    </w:p>
    <w:p w:rsidR="00666F86" w:rsidRDefault="00666F86" w:rsidP="00666F86">
      <w:pPr>
        <w:widowControl w:val="0"/>
        <w:autoSpaceDE w:val="0"/>
        <w:autoSpaceDN w:val="0"/>
        <w:adjustRightInd w:val="0"/>
        <w:jc w:val="center"/>
        <w:rPr>
          <w:rFonts w:ascii="Times New Roman" w:hAnsi="Times New Roman"/>
          <w:b/>
          <w:bCs/>
          <w:sz w:val="28"/>
          <w:szCs w:val="28"/>
        </w:rPr>
      </w:pPr>
      <w:r>
        <w:rPr>
          <w:rFonts w:ascii="Times New Roman" w:hAnsi="Times New Roman"/>
          <w:b/>
          <w:bCs/>
          <w:sz w:val="28"/>
          <w:szCs w:val="28"/>
        </w:rPr>
        <w:lastRenderedPageBreak/>
        <w:t>СОСТАВЛЕНИЕ, ВНЕШНЯЯ ПРОВЕРКА, РАССМОТРЕНИЕ</w:t>
      </w:r>
    </w:p>
    <w:p w:rsidR="00666F86" w:rsidRDefault="00666F86" w:rsidP="00666F86">
      <w:pPr>
        <w:widowControl w:val="0"/>
        <w:autoSpaceDE w:val="0"/>
        <w:autoSpaceDN w:val="0"/>
        <w:adjustRightInd w:val="0"/>
        <w:jc w:val="center"/>
        <w:rPr>
          <w:rFonts w:ascii="Times New Roman" w:hAnsi="Times New Roman"/>
          <w:b/>
          <w:bCs/>
          <w:sz w:val="28"/>
          <w:szCs w:val="28"/>
        </w:rPr>
      </w:pPr>
      <w:r>
        <w:rPr>
          <w:rFonts w:ascii="Times New Roman" w:hAnsi="Times New Roman"/>
          <w:b/>
          <w:bCs/>
          <w:sz w:val="28"/>
          <w:szCs w:val="28"/>
        </w:rPr>
        <w:t>И УТВЕРЖДЕНИЕ БЮДЖЕТНОЙ ОТЧЕТНОСТИ ГРИБАНОВСКОГО МУНИЦИПАЛЬНОГО РАЙОНА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90" w:name="Par1000"/>
      <w:bookmarkEnd w:id="90"/>
      <w:r>
        <w:rPr>
          <w:rFonts w:ascii="Times New Roman" w:hAnsi="Times New Roman"/>
          <w:b/>
          <w:sz w:val="28"/>
          <w:szCs w:val="28"/>
        </w:rPr>
        <w:t>Статья 67. Бюджетная отчетность об исполнении районного бюджета</w:t>
      </w:r>
    </w:p>
    <w:p w:rsidR="00666F86" w:rsidRDefault="00666F86" w:rsidP="00666F86">
      <w:pPr>
        <w:widowControl w:val="0"/>
        <w:autoSpaceDE w:val="0"/>
        <w:autoSpaceDN w:val="0"/>
        <w:adjustRightInd w:val="0"/>
        <w:rPr>
          <w:rFonts w:ascii="Times New Roman" w:hAnsi="Times New Roman"/>
          <w:b/>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1. Составление и представление сводной бюджетной отчетности об исполнении районного бюджета осуществляется финансовым органом администрации муниципального района в виде ежемесячной, ежеквартальной и годовой отчетности в соответствии с единой методологией и стандартами бюджетной отчетности, устанавливаемыми Министерством финансов Российской Федерации.</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2. Финансовый орган администрации муниципального района</w:t>
      </w:r>
      <w:r w:rsidR="003B3544">
        <w:rPr>
          <w:rFonts w:ascii="Times New Roman" w:hAnsi="Times New Roman"/>
          <w:sz w:val="28"/>
          <w:szCs w:val="28"/>
        </w:rPr>
        <w:t xml:space="preserve"> </w:t>
      </w:r>
      <w:r>
        <w:rPr>
          <w:rFonts w:ascii="Times New Roman" w:hAnsi="Times New Roman"/>
          <w:sz w:val="28"/>
          <w:szCs w:val="28"/>
        </w:rPr>
        <w:t>составляет бюджетную отчетность Грибановского муниципального района и представляет ее в администрацию муниципального района и Департамент финансов Воронежской области.</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3. Отчет об исполнении районного бюджета за первый квартал, полугодие и девять месяцев текущего финансового года утверждается администрацией муниципального района</w:t>
      </w:r>
      <w:r w:rsidR="003B3544">
        <w:rPr>
          <w:rFonts w:ascii="Times New Roman" w:hAnsi="Times New Roman"/>
          <w:sz w:val="28"/>
          <w:szCs w:val="28"/>
        </w:rPr>
        <w:t xml:space="preserve"> </w:t>
      </w:r>
      <w:r>
        <w:rPr>
          <w:rFonts w:ascii="Times New Roman" w:hAnsi="Times New Roman"/>
          <w:sz w:val="28"/>
          <w:szCs w:val="28"/>
        </w:rPr>
        <w:t>и направляется в Совет</w:t>
      </w:r>
      <w:r w:rsidR="003B3544">
        <w:rPr>
          <w:rFonts w:ascii="Times New Roman" w:hAnsi="Times New Roman"/>
          <w:sz w:val="28"/>
          <w:szCs w:val="28"/>
        </w:rPr>
        <w:t xml:space="preserve"> </w:t>
      </w:r>
      <w:r>
        <w:rPr>
          <w:rFonts w:ascii="Times New Roman" w:hAnsi="Times New Roman"/>
          <w:sz w:val="28"/>
          <w:szCs w:val="28"/>
        </w:rPr>
        <w:t xml:space="preserve">народных депутатов и </w:t>
      </w:r>
      <w:r w:rsidR="00EA4AEE">
        <w:rPr>
          <w:rFonts w:ascii="Times New Roman" w:hAnsi="Times New Roman"/>
          <w:sz w:val="28"/>
          <w:szCs w:val="28"/>
        </w:rPr>
        <w:t>к</w:t>
      </w:r>
      <w:r>
        <w:rPr>
          <w:rFonts w:ascii="Times New Roman" w:hAnsi="Times New Roman"/>
          <w:sz w:val="28"/>
          <w:szCs w:val="28"/>
        </w:rPr>
        <w:t>онтрольно-счетную комиссию.</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Годовой отчет об исполнении районного бюджета подлежит рассмотрению Советом</w:t>
      </w:r>
      <w:r w:rsidR="003B3544">
        <w:rPr>
          <w:rFonts w:ascii="Times New Roman" w:hAnsi="Times New Roman"/>
          <w:sz w:val="28"/>
          <w:szCs w:val="28"/>
        </w:rPr>
        <w:t xml:space="preserve"> </w:t>
      </w:r>
      <w:r>
        <w:rPr>
          <w:rFonts w:ascii="Times New Roman" w:hAnsi="Times New Roman"/>
          <w:sz w:val="28"/>
          <w:szCs w:val="28"/>
        </w:rPr>
        <w:t>народных депутатов и утверждению решением Совета народных депутатов.</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По годовому отчету об исполнении районного бюджета проводятся публичные слушания в порядке, определенном Уставом Грибановского муниципального района и нормативными правовыми актами Совета народных депутатов.</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91" w:name="Par1011"/>
      <w:bookmarkEnd w:id="91"/>
      <w:r>
        <w:rPr>
          <w:rFonts w:ascii="Times New Roman" w:hAnsi="Times New Roman"/>
          <w:b/>
          <w:sz w:val="28"/>
          <w:szCs w:val="28"/>
        </w:rPr>
        <w:t>Статья 68. Формирование отчетности об исполнении консолидированного бюджета муниципального района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Формирование отчетности об исполнении консолидированного бюджета муниципального района</w:t>
      </w:r>
      <w:r w:rsidR="003B3544">
        <w:rPr>
          <w:rFonts w:ascii="Times New Roman" w:hAnsi="Times New Roman"/>
          <w:sz w:val="28"/>
          <w:szCs w:val="28"/>
        </w:rPr>
        <w:t xml:space="preserve"> </w:t>
      </w:r>
      <w:r>
        <w:rPr>
          <w:rFonts w:ascii="Times New Roman" w:hAnsi="Times New Roman"/>
          <w:sz w:val="28"/>
          <w:szCs w:val="28"/>
        </w:rPr>
        <w:t xml:space="preserve">происходит в соответствии с положениями </w:t>
      </w:r>
      <w:hyperlink r:id="rId70" w:history="1">
        <w:r>
          <w:rPr>
            <w:rStyle w:val="ac"/>
            <w:rFonts w:ascii="Times New Roman" w:hAnsi="Times New Roman"/>
            <w:sz w:val="28"/>
            <w:szCs w:val="28"/>
          </w:rPr>
          <w:t>статьи 264.3</w:t>
        </w:r>
      </w:hyperlink>
      <w:r>
        <w:rPr>
          <w:rFonts w:ascii="Times New Roman" w:hAnsi="Times New Roman"/>
          <w:sz w:val="28"/>
          <w:szCs w:val="28"/>
        </w:rPr>
        <w:t xml:space="preserve"> Бюджетного кодекса Российской Федерации.</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92" w:name="Par1015"/>
      <w:bookmarkEnd w:id="92"/>
      <w:r>
        <w:rPr>
          <w:rFonts w:ascii="Times New Roman" w:hAnsi="Times New Roman"/>
          <w:b/>
          <w:sz w:val="28"/>
          <w:szCs w:val="28"/>
        </w:rPr>
        <w:t>Статья 69. Внешняя проверка годового отчета об исполнении районного бюджета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1. Годовой отчет об исполнении районного бюджета до его рассмотрения в Совете</w:t>
      </w:r>
      <w:r w:rsidR="003B3544">
        <w:rPr>
          <w:rFonts w:ascii="Times New Roman" w:hAnsi="Times New Roman"/>
          <w:sz w:val="28"/>
          <w:szCs w:val="28"/>
        </w:rPr>
        <w:t xml:space="preserve"> </w:t>
      </w:r>
      <w:r>
        <w:rPr>
          <w:rFonts w:ascii="Times New Roman" w:hAnsi="Times New Roman"/>
          <w:sz w:val="28"/>
          <w:szCs w:val="28"/>
        </w:rPr>
        <w:t xml:space="preserve">народных депутатов подлежит внешней проверке </w:t>
      </w:r>
      <w:r w:rsidR="00EA4AEE">
        <w:rPr>
          <w:rFonts w:ascii="Times New Roman" w:hAnsi="Times New Roman"/>
          <w:sz w:val="28"/>
          <w:szCs w:val="28"/>
        </w:rPr>
        <w:t>к</w:t>
      </w:r>
      <w:r>
        <w:rPr>
          <w:rFonts w:ascii="Times New Roman" w:hAnsi="Times New Roman"/>
          <w:sz w:val="28"/>
          <w:szCs w:val="28"/>
        </w:rPr>
        <w:t xml:space="preserve">онтрольно-счетной комиссией в порядке, установленном настоящим Положением, с соблюдением положений Бюджетного </w:t>
      </w:r>
      <w:hyperlink r:id="rId71" w:history="1">
        <w:r>
          <w:rPr>
            <w:rStyle w:val="ac"/>
            <w:rFonts w:ascii="Times New Roman" w:hAnsi="Times New Roman"/>
            <w:sz w:val="28"/>
            <w:szCs w:val="28"/>
          </w:rPr>
          <w:t>кодекса</w:t>
        </w:r>
      </w:hyperlink>
      <w:r>
        <w:rPr>
          <w:rFonts w:ascii="Times New Roman" w:hAnsi="Times New Roman"/>
          <w:sz w:val="28"/>
          <w:szCs w:val="28"/>
        </w:rPr>
        <w:t xml:space="preserve"> Российской Федерации, которая включает внешнюю проверку бюджетной отчетности главных администраторов средств районного бюджета, составляемой в соответствии со </w:t>
      </w:r>
      <w:hyperlink r:id="rId72" w:history="1">
        <w:r>
          <w:rPr>
            <w:rStyle w:val="ac"/>
            <w:rFonts w:ascii="Times New Roman" w:hAnsi="Times New Roman"/>
            <w:sz w:val="28"/>
            <w:szCs w:val="28"/>
          </w:rPr>
          <w:t>статьей 264.2</w:t>
        </w:r>
      </w:hyperlink>
      <w:r>
        <w:rPr>
          <w:rFonts w:ascii="Times New Roman" w:hAnsi="Times New Roman"/>
          <w:sz w:val="28"/>
          <w:szCs w:val="28"/>
        </w:rPr>
        <w:t xml:space="preserve"> Бюджетного кодекса Российской Федерации, и подготовку заключения на годовой отчет об исполнении районного бюджета.</w:t>
      </w:r>
    </w:p>
    <w:p w:rsidR="00666F86" w:rsidRDefault="00666F86" w:rsidP="00666F86">
      <w:pPr>
        <w:ind w:firstLine="540"/>
        <w:rPr>
          <w:rFonts w:ascii="Times New Roman" w:hAnsi="Times New Roman"/>
          <w:sz w:val="28"/>
          <w:szCs w:val="28"/>
        </w:rPr>
      </w:pPr>
      <w:r>
        <w:rPr>
          <w:rFonts w:ascii="Times New Roman" w:hAnsi="Times New Roman"/>
          <w:sz w:val="28"/>
          <w:szCs w:val="28"/>
        </w:rPr>
        <w:lastRenderedPageBreak/>
        <w:t>2. Администрация муниципального района</w:t>
      </w:r>
      <w:r w:rsidR="003B3544">
        <w:rPr>
          <w:rFonts w:ascii="Times New Roman" w:hAnsi="Times New Roman"/>
          <w:sz w:val="28"/>
          <w:szCs w:val="28"/>
        </w:rPr>
        <w:t xml:space="preserve"> </w:t>
      </w:r>
      <w:r>
        <w:rPr>
          <w:rFonts w:ascii="Times New Roman" w:hAnsi="Times New Roman"/>
          <w:sz w:val="28"/>
          <w:szCs w:val="28"/>
        </w:rPr>
        <w:t xml:space="preserve">представляет не позднее 1 апреля текущего финансового года в </w:t>
      </w:r>
      <w:r w:rsidR="00EA4AEE">
        <w:rPr>
          <w:rFonts w:ascii="Times New Roman" w:hAnsi="Times New Roman"/>
          <w:sz w:val="28"/>
          <w:szCs w:val="28"/>
        </w:rPr>
        <w:t>к</w:t>
      </w:r>
      <w:r>
        <w:rPr>
          <w:rFonts w:ascii="Times New Roman" w:hAnsi="Times New Roman"/>
          <w:sz w:val="28"/>
          <w:szCs w:val="28"/>
        </w:rPr>
        <w:t>онтрольно-счетную комиссию годовой отчет об исполнении районного бюджета</w:t>
      </w:r>
      <w:r w:rsidR="003B3544">
        <w:rPr>
          <w:rFonts w:ascii="Times New Roman" w:hAnsi="Times New Roman"/>
          <w:sz w:val="28"/>
          <w:szCs w:val="28"/>
        </w:rPr>
        <w:t xml:space="preserve"> </w:t>
      </w:r>
      <w:r>
        <w:rPr>
          <w:rFonts w:ascii="Times New Roman" w:hAnsi="Times New Roman"/>
          <w:sz w:val="28"/>
          <w:szCs w:val="28"/>
        </w:rPr>
        <w:t>для подготовки заключения на годовой отчет об исполнении бюджета. Подготовка заключения на годовой отчет об исполнении районного бюджета проводится в срок, не превышающий один месяц.</w:t>
      </w:r>
    </w:p>
    <w:p w:rsidR="00666F86" w:rsidRDefault="00666F86" w:rsidP="00666F86">
      <w:pPr>
        <w:ind w:firstLine="540"/>
        <w:rPr>
          <w:rFonts w:ascii="Times New Roman" w:hAnsi="Times New Roman"/>
          <w:sz w:val="28"/>
          <w:szCs w:val="28"/>
        </w:rPr>
      </w:pPr>
      <w:bookmarkStart w:id="93" w:name="sub_6203"/>
      <w:r>
        <w:rPr>
          <w:rFonts w:ascii="Times New Roman" w:hAnsi="Times New Roman"/>
          <w:sz w:val="28"/>
          <w:szCs w:val="28"/>
        </w:rPr>
        <w:t xml:space="preserve">   3. Контрольно-счетная комиссия готовит заключение на отчет об исполнении районного бюджета на основании данных внешней проверки годовой бюджетной отчетности главных администраторов бюджетных средств.</w:t>
      </w:r>
    </w:p>
    <w:p w:rsidR="00666F86" w:rsidRDefault="00666F86" w:rsidP="00666F86">
      <w:pPr>
        <w:ind w:firstLine="540"/>
        <w:rPr>
          <w:rFonts w:ascii="Times New Roman" w:hAnsi="Times New Roman"/>
          <w:sz w:val="28"/>
          <w:szCs w:val="28"/>
        </w:rPr>
      </w:pPr>
      <w:r>
        <w:rPr>
          <w:rFonts w:ascii="Times New Roman" w:hAnsi="Times New Roman"/>
          <w:sz w:val="28"/>
          <w:szCs w:val="28"/>
        </w:rPr>
        <w:t xml:space="preserve">  4. Заключение на годовой отчет об исполнении бюджета представляется </w:t>
      </w:r>
      <w:r w:rsidR="00EA4AEE">
        <w:rPr>
          <w:rFonts w:ascii="Times New Roman" w:hAnsi="Times New Roman"/>
          <w:sz w:val="28"/>
          <w:szCs w:val="28"/>
        </w:rPr>
        <w:t>к</w:t>
      </w:r>
      <w:r>
        <w:rPr>
          <w:rFonts w:ascii="Times New Roman" w:hAnsi="Times New Roman"/>
          <w:sz w:val="28"/>
          <w:szCs w:val="28"/>
        </w:rPr>
        <w:t>онтрольно-счетной комиссией в Совет народных депутатов с одновременным направлением в администрацию муниципального района.</w:t>
      </w:r>
    </w:p>
    <w:bookmarkEnd w:id="93"/>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94" w:name="Par1023"/>
      <w:bookmarkEnd w:id="94"/>
      <w:r>
        <w:rPr>
          <w:rFonts w:ascii="Times New Roman" w:hAnsi="Times New Roman"/>
          <w:b/>
          <w:sz w:val="28"/>
          <w:szCs w:val="28"/>
        </w:rPr>
        <w:t>Статья 70. Представление, рассмотрение и утверждение годового отчета об исполнении районного</w:t>
      </w:r>
      <w:r w:rsidR="003B3544">
        <w:rPr>
          <w:rFonts w:ascii="Times New Roman" w:hAnsi="Times New Roman"/>
          <w:b/>
          <w:sz w:val="28"/>
          <w:szCs w:val="28"/>
        </w:rPr>
        <w:t xml:space="preserve"> </w:t>
      </w:r>
      <w:r>
        <w:rPr>
          <w:rFonts w:ascii="Times New Roman" w:hAnsi="Times New Roman"/>
          <w:b/>
          <w:sz w:val="28"/>
          <w:szCs w:val="28"/>
        </w:rPr>
        <w:t>бюджета Советом народных депутатов</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1. Порядок представления, рассмотрения и утверждения годового отчета об исполнении районного бюджета устанавливается настоящим Положением в соответствии с положениями Бюджетного </w:t>
      </w:r>
      <w:hyperlink r:id="rId73" w:history="1">
        <w:r>
          <w:rPr>
            <w:rStyle w:val="ac"/>
            <w:rFonts w:ascii="Times New Roman" w:hAnsi="Times New Roman"/>
            <w:sz w:val="28"/>
            <w:szCs w:val="28"/>
          </w:rPr>
          <w:t>кодекса</w:t>
        </w:r>
      </w:hyperlink>
      <w:r>
        <w:rPr>
          <w:rFonts w:ascii="Times New Roman" w:hAnsi="Times New Roman"/>
          <w:sz w:val="28"/>
          <w:szCs w:val="28"/>
        </w:rPr>
        <w:t xml:space="preserve"> Российской Федерации.</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2. Одновременно с годовым отчетом об исполнении районного бюджета в Совет</w:t>
      </w:r>
      <w:r w:rsidR="003B3544">
        <w:rPr>
          <w:rFonts w:ascii="Times New Roman" w:hAnsi="Times New Roman"/>
          <w:sz w:val="28"/>
          <w:szCs w:val="28"/>
        </w:rPr>
        <w:t xml:space="preserve"> </w:t>
      </w:r>
      <w:r>
        <w:rPr>
          <w:rFonts w:ascii="Times New Roman" w:hAnsi="Times New Roman"/>
          <w:sz w:val="28"/>
          <w:szCs w:val="28"/>
        </w:rPr>
        <w:t>народных депутатов представляются:</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проект решения об исполнении районного бюджета за отчетный финансовый год;</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баланс исполнения районного бюджета;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отчет о финансовых результатах деятельности;</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отчет о движении денежных средств;</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пояснительная записка к годовому отчету, содержащая анализ исполнения  бюджета и бюджетной отчетности;</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отчеты об использовании ассигнований резервного фонда администрации муниципального района, о предоставлении и погашении бюджетных кредитов, о состоянии муниципального долга Грибановского муниципального района на начало и конец отчетного финансового года, об исполнении приложений к решению о</w:t>
      </w:r>
      <w:r w:rsidR="003B3544">
        <w:rPr>
          <w:rFonts w:ascii="Times New Roman" w:hAnsi="Times New Roman"/>
          <w:sz w:val="28"/>
          <w:szCs w:val="28"/>
        </w:rPr>
        <w:t xml:space="preserve"> </w:t>
      </w:r>
      <w:r>
        <w:rPr>
          <w:rFonts w:ascii="Times New Roman" w:hAnsi="Times New Roman"/>
          <w:sz w:val="28"/>
          <w:szCs w:val="28"/>
        </w:rPr>
        <w:t>районном бюджете за отчетный финансовый год;</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отчетность об исполнении бюджета Грибановского муниципального района  за отчетный финансовый год;</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сведения о выполнении  муниципального задания и (или) иных результатах  использования бюджетных ассигнований;</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иная отчетность, предусмотренная бюджетным законодательством Российской Федерации.</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3. По результатам рассмотрения годового отчета об исполнении районного бюджета Совет</w:t>
      </w:r>
      <w:r w:rsidR="003B3544">
        <w:rPr>
          <w:rFonts w:ascii="Times New Roman" w:hAnsi="Times New Roman"/>
          <w:sz w:val="28"/>
          <w:szCs w:val="28"/>
        </w:rPr>
        <w:t xml:space="preserve"> </w:t>
      </w:r>
      <w:r>
        <w:rPr>
          <w:rFonts w:ascii="Times New Roman" w:hAnsi="Times New Roman"/>
          <w:sz w:val="28"/>
          <w:szCs w:val="28"/>
        </w:rPr>
        <w:t>народных депутатов принимает решение об утверждении либо отклонении решения об исполнении районного бюджета.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В случае отклонения Советом</w:t>
      </w:r>
      <w:r w:rsidR="003B3544">
        <w:rPr>
          <w:rFonts w:ascii="Times New Roman" w:hAnsi="Times New Roman"/>
          <w:sz w:val="28"/>
          <w:szCs w:val="28"/>
        </w:rPr>
        <w:t xml:space="preserve"> </w:t>
      </w:r>
      <w:r>
        <w:rPr>
          <w:rFonts w:ascii="Times New Roman" w:hAnsi="Times New Roman"/>
          <w:sz w:val="28"/>
          <w:szCs w:val="28"/>
        </w:rPr>
        <w:t>народных депутатов решения об исполнении районного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4. Годовой отчет об исполнении районного бюджета представляется в Совет</w:t>
      </w:r>
      <w:r w:rsidR="003B3544">
        <w:rPr>
          <w:rFonts w:ascii="Times New Roman" w:hAnsi="Times New Roman"/>
          <w:sz w:val="28"/>
          <w:szCs w:val="28"/>
        </w:rPr>
        <w:t xml:space="preserve"> </w:t>
      </w:r>
      <w:r>
        <w:rPr>
          <w:rFonts w:ascii="Times New Roman" w:hAnsi="Times New Roman"/>
          <w:sz w:val="28"/>
          <w:szCs w:val="28"/>
        </w:rPr>
        <w:lastRenderedPageBreak/>
        <w:t>народных депутатов не позднее 1 мая текущего года.</w:t>
      </w:r>
    </w:p>
    <w:p w:rsidR="00666F86" w:rsidRDefault="00666F86" w:rsidP="00666F86">
      <w:pPr>
        <w:widowControl w:val="0"/>
        <w:autoSpaceDE w:val="0"/>
        <w:autoSpaceDN w:val="0"/>
        <w:adjustRightInd w:val="0"/>
        <w:ind w:firstLine="540"/>
        <w:rPr>
          <w:rFonts w:ascii="Times New Roman" w:hAnsi="Times New Roman"/>
          <w:sz w:val="28"/>
          <w:szCs w:val="28"/>
        </w:rPr>
      </w:pPr>
    </w:p>
    <w:p w:rsidR="00666F86" w:rsidRDefault="00666F86" w:rsidP="00666F86">
      <w:pPr>
        <w:pStyle w:val="a3"/>
        <w:ind w:left="0" w:firstLine="851"/>
        <w:rPr>
          <w:rFonts w:ascii="Times New Roman" w:hAnsi="Times New Roman"/>
          <w:b/>
        </w:rPr>
      </w:pPr>
      <w:r>
        <w:rPr>
          <w:rFonts w:ascii="Times New Roman" w:hAnsi="Times New Roman"/>
          <w:b/>
          <w:bCs/>
          <w:color w:val="000000"/>
        </w:rPr>
        <w:t>Статья 71.</w:t>
      </w:r>
      <w:r>
        <w:rPr>
          <w:rFonts w:ascii="Times New Roman" w:hAnsi="Times New Roman"/>
          <w:b/>
          <w:color w:val="000000"/>
        </w:rPr>
        <w:t xml:space="preserve">Рассмотрение отчета об исполнении районного бюджета </w:t>
      </w:r>
      <w:r>
        <w:rPr>
          <w:rFonts w:ascii="Times New Roman" w:hAnsi="Times New Roman"/>
          <w:b/>
        </w:rPr>
        <w:t>на публичных слушаниях</w:t>
      </w:r>
    </w:p>
    <w:p w:rsidR="00666F86" w:rsidRDefault="00666F86" w:rsidP="00666F86">
      <w:pPr>
        <w:ind w:firstLine="851"/>
        <w:rPr>
          <w:rFonts w:ascii="Times New Roman" w:hAnsi="Times New Roman"/>
          <w:b/>
          <w:sz w:val="28"/>
          <w:szCs w:val="28"/>
        </w:rPr>
      </w:pPr>
      <w:bookmarkStart w:id="95" w:name="sub_6401"/>
    </w:p>
    <w:p w:rsidR="00666F86" w:rsidRDefault="00666F86" w:rsidP="00666F86">
      <w:pPr>
        <w:ind w:firstLine="851"/>
        <w:rPr>
          <w:rFonts w:ascii="Times New Roman" w:hAnsi="Times New Roman"/>
          <w:sz w:val="28"/>
          <w:szCs w:val="28"/>
        </w:rPr>
      </w:pPr>
      <w:r>
        <w:rPr>
          <w:rFonts w:ascii="Times New Roman" w:hAnsi="Times New Roman"/>
          <w:sz w:val="28"/>
          <w:szCs w:val="28"/>
        </w:rPr>
        <w:t>1. Для обсуждения отчета об исполнении районного бюджета за отчетный финансовый год в Грибановском муниципальном районе организуются публичные слушания.</w:t>
      </w:r>
    </w:p>
    <w:p w:rsidR="00666F86" w:rsidRDefault="00666F86" w:rsidP="00666F86">
      <w:pPr>
        <w:ind w:firstLine="851"/>
        <w:rPr>
          <w:rFonts w:ascii="Times New Roman" w:hAnsi="Times New Roman"/>
          <w:sz w:val="28"/>
          <w:szCs w:val="28"/>
        </w:rPr>
      </w:pPr>
      <w:bookmarkStart w:id="96" w:name="sub_6402"/>
      <w:bookmarkEnd w:id="95"/>
      <w:r>
        <w:rPr>
          <w:rFonts w:ascii="Times New Roman" w:hAnsi="Times New Roman"/>
          <w:sz w:val="28"/>
          <w:szCs w:val="28"/>
        </w:rPr>
        <w:t>2. Порядок организации и проведения публичных слушаний об исполнении районного бюджета определяется Уставом Грибановского муниципального района и нормативными правовыми актами</w:t>
      </w:r>
      <w:r w:rsidR="003B3544">
        <w:rPr>
          <w:rFonts w:ascii="Times New Roman" w:hAnsi="Times New Roman"/>
          <w:sz w:val="28"/>
          <w:szCs w:val="28"/>
        </w:rPr>
        <w:t xml:space="preserve"> </w:t>
      </w:r>
      <w:r>
        <w:rPr>
          <w:rFonts w:ascii="Times New Roman" w:hAnsi="Times New Roman"/>
          <w:sz w:val="28"/>
          <w:szCs w:val="28"/>
        </w:rPr>
        <w:t>Совета народных депутатов.</w:t>
      </w:r>
      <w:bookmarkEnd w:id="96"/>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97" w:name="Par1042"/>
      <w:bookmarkEnd w:id="97"/>
      <w:r>
        <w:rPr>
          <w:rFonts w:ascii="Times New Roman" w:hAnsi="Times New Roman"/>
          <w:b/>
          <w:sz w:val="28"/>
          <w:szCs w:val="28"/>
        </w:rPr>
        <w:t>Статья 72. Решение Совета народных депутатов об исполнении районного бюджета</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Решением Совета народных депутатов об исполнении районного бюджета утверждается отчет об исполнении районного бюджета за отчетный финансовый год с указанием общего объема доходов, расходов и дефицита (профицита) районного бюджета.</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Отдельными приложениями к решению Совета народных депутатов об исполнении районного бюджета за отчетный финансовый год утверждаются показатели:</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доходов районного бюджета по кодам классификации доходов бюджетов;</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расходов районного бюджета по ведомственной структуре расходов бюджетов;</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расходов районного бюджета по разделам и подразделам классификации расходов бюджетов;</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источников финансирования дефицита</w:t>
      </w:r>
      <w:r w:rsidR="003B3544">
        <w:rPr>
          <w:rFonts w:ascii="Times New Roman" w:hAnsi="Times New Roman"/>
          <w:sz w:val="28"/>
          <w:szCs w:val="28"/>
        </w:rPr>
        <w:t xml:space="preserve"> </w:t>
      </w:r>
      <w:r>
        <w:rPr>
          <w:rFonts w:ascii="Times New Roman" w:hAnsi="Times New Roman"/>
          <w:sz w:val="28"/>
          <w:szCs w:val="28"/>
        </w:rPr>
        <w:t>районного бюджета по кодам классификации источников финансирования дефицитов бюджетов;</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 иные показатели, установленные Бюджетным </w:t>
      </w:r>
      <w:hyperlink r:id="rId74" w:history="1">
        <w:r>
          <w:rPr>
            <w:rStyle w:val="ac"/>
            <w:rFonts w:ascii="Times New Roman" w:hAnsi="Times New Roman"/>
            <w:sz w:val="28"/>
            <w:szCs w:val="28"/>
          </w:rPr>
          <w:t>кодексом</w:t>
        </w:r>
      </w:hyperlink>
      <w:r>
        <w:rPr>
          <w:rFonts w:ascii="Times New Roman" w:hAnsi="Times New Roman"/>
          <w:sz w:val="28"/>
          <w:szCs w:val="28"/>
        </w:rPr>
        <w:t xml:space="preserve"> Российской Федерации, настоящим Положением.</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jc w:val="center"/>
        <w:outlineLvl w:val="0"/>
        <w:rPr>
          <w:rFonts w:ascii="Times New Roman" w:hAnsi="Times New Roman"/>
          <w:b/>
          <w:bCs/>
          <w:sz w:val="28"/>
          <w:szCs w:val="28"/>
        </w:rPr>
      </w:pPr>
      <w:bookmarkStart w:id="98" w:name="Par1054"/>
      <w:bookmarkEnd w:id="98"/>
      <w:r>
        <w:rPr>
          <w:rFonts w:ascii="Times New Roman" w:hAnsi="Times New Roman"/>
          <w:b/>
          <w:bCs/>
          <w:sz w:val="28"/>
          <w:szCs w:val="28"/>
        </w:rPr>
        <w:t>Раздел 10</w:t>
      </w:r>
    </w:p>
    <w:p w:rsidR="00666F86" w:rsidRDefault="00666F86" w:rsidP="00666F86">
      <w:pPr>
        <w:widowControl w:val="0"/>
        <w:autoSpaceDE w:val="0"/>
        <w:autoSpaceDN w:val="0"/>
        <w:adjustRightInd w:val="0"/>
        <w:jc w:val="center"/>
        <w:rPr>
          <w:rFonts w:ascii="Times New Roman" w:hAnsi="Times New Roman"/>
          <w:b/>
          <w:bCs/>
          <w:sz w:val="28"/>
          <w:szCs w:val="28"/>
        </w:rPr>
      </w:pPr>
    </w:p>
    <w:p w:rsidR="00666F86" w:rsidRDefault="00666F86" w:rsidP="00666F86">
      <w:pPr>
        <w:widowControl w:val="0"/>
        <w:autoSpaceDE w:val="0"/>
        <w:autoSpaceDN w:val="0"/>
        <w:adjustRightInd w:val="0"/>
        <w:jc w:val="center"/>
        <w:rPr>
          <w:rFonts w:ascii="Times New Roman" w:hAnsi="Times New Roman"/>
          <w:b/>
          <w:bCs/>
          <w:sz w:val="28"/>
          <w:szCs w:val="28"/>
        </w:rPr>
      </w:pPr>
      <w:r>
        <w:rPr>
          <w:rFonts w:ascii="Times New Roman" w:hAnsi="Times New Roman"/>
          <w:b/>
          <w:bCs/>
          <w:sz w:val="28"/>
          <w:szCs w:val="28"/>
        </w:rPr>
        <w:t>МУНИЦИПАЛЬНЫЙ  ФИНАНСОВЫЙ КОНТРОЛЬ</w:t>
      </w:r>
    </w:p>
    <w:p w:rsidR="00666F86" w:rsidRDefault="00666F86" w:rsidP="00666F86">
      <w:pPr>
        <w:widowControl w:val="0"/>
        <w:autoSpaceDE w:val="0"/>
        <w:autoSpaceDN w:val="0"/>
        <w:adjustRightInd w:val="0"/>
        <w:jc w:val="center"/>
        <w:rPr>
          <w:rFonts w:ascii="Times New Roman" w:hAnsi="Times New Roman"/>
          <w:b/>
          <w:bCs/>
          <w:sz w:val="28"/>
          <w:szCs w:val="28"/>
        </w:rPr>
      </w:pPr>
    </w:p>
    <w:p w:rsidR="00666F86" w:rsidRDefault="00666F86" w:rsidP="00666F86">
      <w:pPr>
        <w:widowControl w:val="0"/>
        <w:autoSpaceDE w:val="0"/>
        <w:autoSpaceDN w:val="0"/>
        <w:adjustRightInd w:val="0"/>
        <w:rPr>
          <w:rFonts w:ascii="Times New Roman" w:hAnsi="Times New Roman"/>
          <w:b/>
          <w:sz w:val="28"/>
          <w:szCs w:val="28"/>
        </w:rPr>
      </w:pPr>
      <w:r>
        <w:rPr>
          <w:rFonts w:ascii="Times New Roman" w:hAnsi="Times New Roman"/>
          <w:b/>
          <w:sz w:val="28"/>
          <w:szCs w:val="28"/>
        </w:rPr>
        <w:t>Статья 73. Осуществление муниципального финансового контроля</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Муниципальный финансовый контроль, осуществляется в соответствии с положениями Бюджетного кодекса Российской Федерации.</w:t>
      </w:r>
    </w:p>
    <w:p w:rsidR="00666F86" w:rsidRDefault="00666F86" w:rsidP="00666F86">
      <w:pPr>
        <w:widowControl w:val="0"/>
        <w:autoSpaceDE w:val="0"/>
        <w:autoSpaceDN w:val="0"/>
        <w:adjustRightInd w:val="0"/>
        <w:rPr>
          <w:rFonts w:ascii="Times New Roman" w:hAnsi="Times New Roman"/>
          <w:sz w:val="28"/>
          <w:szCs w:val="28"/>
        </w:rPr>
      </w:pPr>
      <w:bookmarkStart w:id="99" w:name="Par1058"/>
      <w:bookmarkStart w:id="100" w:name="Par1060"/>
      <w:bookmarkEnd w:id="99"/>
      <w:bookmarkEnd w:id="100"/>
    </w:p>
    <w:p w:rsidR="00666F86" w:rsidRDefault="00666F86" w:rsidP="00666F86">
      <w:pPr>
        <w:widowControl w:val="0"/>
        <w:autoSpaceDE w:val="0"/>
        <w:autoSpaceDN w:val="0"/>
        <w:adjustRightInd w:val="0"/>
        <w:rPr>
          <w:rFonts w:ascii="Times New Roman" w:hAnsi="Times New Roman"/>
          <w:b/>
          <w:sz w:val="28"/>
          <w:szCs w:val="28"/>
        </w:rPr>
      </w:pPr>
      <w:r>
        <w:rPr>
          <w:rFonts w:ascii="Times New Roman" w:hAnsi="Times New Roman"/>
          <w:b/>
          <w:sz w:val="28"/>
          <w:szCs w:val="28"/>
        </w:rPr>
        <w:t>Статья 74. Внешний муниципальный финансовый контроль</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 xml:space="preserve">Внешний муниципальный финансовый контроль  осуществляет </w:t>
      </w:r>
      <w:r w:rsidR="00EA4AEE">
        <w:rPr>
          <w:rFonts w:ascii="Times New Roman" w:hAnsi="Times New Roman"/>
          <w:sz w:val="28"/>
          <w:szCs w:val="28"/>
        </w:rPr>
        <w:t>к</w:t>
      </w:r>
      <w:r>
        <w:rPr>
          <w:rFonts w:ascii="Times New Roman" w:hAnsi="Times New Roman"/>
          <w:sz w:val="28"/>
          <w:szCs w:val="28"/>
        </w:rPr>
        <w:t xml:space="preserve">онтрольно-счетная комиссия в соответствии с положениями Бюджетного кодекса Российской </w:t>
      </w:r>
      <w:r>
        <w:rPr>
          <w:rFonts w:ascii="Times New Roman" w:hAnsi="Times New Roman"/>
          <w:sz w:val="28"/>
          <w:szCs w:val="28"/>
        </w:rPr>
        <w:lastRenderedPageBreak/>
        <w:t>Федерации,</w:t>
      </w:r>
      <w:r w:rsidR="003B3544">
        <w:rPr>
          <w:rFonts w:ascii="Times New Roman" w:hAnsi="Times New Roman"/>
          <w:sz w:val="28"/>
          <w:szCs w:val="28"/>
        </w:rPr>
        <w:t xml:space="preserve"> </w:t>
      </w:r>
      <w:r>
        <w:rPr>
          <w:rFonts w:ascii="Times New Roman" w:hAnsi="Times New Roman"/>
          <w:sz w:val="28"/>
          <w:szCs w:val="28"/>
        </w:rPr>
        <w:t>Федерального закона «Об общих принципах организации и деятельности контрольно-счетных органов субъектов Российской Федерации и муниципальных образований», положением «О контрольно-счетной комиссии Грибановского муниципального района Воронежской области» и настоящего положения.</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101" w:name="Par1064"/>
      <w:bookmarkEnd w:id="101"/>
      <w:r>
        <w:rPr>
          <w:rFonts w:ascii="Times New Roman" w:hAnsi="Times New Roman"/>
          <w:b/>
          <w:sz w:val="28"/>
          <w:szCs w:val="28"/>
        </w:rPr>
        <w:t>Статья 75. Внутренний муниципальный финансовый контроль</w:t>
      </w:r>
    </w:p>
    <w:p w:rsidR="00666F86" w:rsidRDefault="00666F86" w:rsidP="00666F86">
      <w:pPr>
        <w:widowControl w:val="0"/>
        <w:autoSpaceDE w:val="0"/>
        <w:autoSpaceDN w:val="0"/>
        <w:adjustRightInd w:val="0"/>
        <w:ind w:firstLine="540"/>
        <w:outlineLvl w:val="1"/>
        <w:rPr>
          <w:rFonts w:ascii="Times New Roman" w:hAnsi="Times New Roman"/>
          <w:sz w:val="28"/>
          <w:szCs w:val="28"/>
        </w:rPr>
      </w:pPr>
    </w:p>
    <w:p w:rsidR="00666F86" w:rsidRDefault="00666F86" w:rsidP="00666F86">
      <w:pPr>
        <w:widowControl w:val="0"/>
        <w:autoSpaceDE w:val="0"/>
        <w:autoSpaceDN w:val="0"/>
        <w:adjustRightInd w:val="0"/>
        <w:ind w:firstLine="540"/>
        <w:outlineLvl w:val="1"/>
        <w:rPr>
          <w:rFonts w:ascii="Times New Roman" w:hAnsi="Times New Roman"/>
          <w:sz w:val="28"/>
          <w:szCs w:val="28"/>
        </w:rPr>
      </w:pPr>
      <w:r>
        <w:rPr>
          <w:rFonts w:ascii="Times New Roman" w:hAnsi="Times New Roman"/>
          <w:sz w:val="28"/>
          <w:szCs w:val="28"/>
        </w:rPr>
        <w:t>1. Внутренний муниципальный финансовый контроль осуществляют казенные, бюджетные, автономные учреждения и главные распорядители, распорядители и получатели средств районного бюджета  в соответствии с федеральными стандартами, утвержденными нормативными правовыми актами Правительства Российской Федерации.</w:t>
      </w:r>
    </w:p>
    <w:p w:rsidR="00666F86" w:rsidRDefault="00666F86" w:rsidP="00666F86">
      <w:pPr>
        <w:widowControl w:val="0"/>
        <w:autoSpaceDE w:val="0"/>
        <w:autoSpaceDN w:val="0"/>
        <w:adjustRightInd w:val="0"/>
        <w:ind w:firstLine="540"/>
        <w:outlineLvl w:val="1"/>
        <w:rPr>
          <w:rFonts w:ascii="Times New Roman" w:hAnsi="Times New Roman"/>
          <w:sz w:val="28"/>
          <w:szCs w:val="28"/>
        </w:rPr>
      </w:pPr>
      <w:r>
        <w:rPr>
          <w:rFonts w:ascii="Times New Roman" w:hAnsi="Times New Roman"/>
          <w:sz w:val="28"/>
          <w:szCs w:val="28"/>
        </w:rPr>
        <w:t>Казенные, бюджетные, автономные учреждения и главные распорядители, распорядители и получатели средств районного бюджета, осуществляя муниципальный финансовый контроль, могут издавать ведомственные правовые акты (стандарты), обеспечивающие осуществление полномочий по внутреннему  муниципальному финансовому контролю, в случаях, предусмотренных федеральными стандартами внутреннего муниципального финансового контроля.</w:t>
      </w:r>
    </w:p>
    <w:p w:rsidR="00666F86" w:rsidRDefault="00666F86" w:rsidP="00666F86">
      <w:pPr>
        <w:pStyle w:val="ad"/>
        <w:widowControl w:val="0"/>
        <w:numPr>
          <w:ilvl w:val="0"/>
          <w:numId w:val="6"/>
        </w:numPr>
        <w:autoSpaceDE w:val="0"/>
        <w:autoSpaceDN w:val="0"/>
        <w:adjustRightInd w:val="0"/>
        <w:ind w:left="0" w:firstLine="567"/>
        <w:rPr>
          <w:rFonts w:ascii="Times New Roman" w:hAnsi="Times New Roman"/>
          <w:sz w:val="28"/>
          <w:szCs w:val="28"/>
        </w:rPr>
      </w:pPr>
      <w:r>
        <w:rPr>
          <w:rFonts w:ascii="Times New Roman" w:hAnsi="Times New Roman"/>
          <w:sz w:val="28"/>
          <w:szCs w:val="28"/>
        </w:rPr>
        <w:t>Полномочиями казенных, бюджетных, автономных учреждений и главных распорядителей, распорядителей и получателей средств районного бюджета  по осуществлению внутреннего муниципального финансового контроля является контроль:</w:t>
      </w: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Грибановского муниципального района;</w:t>
      </w: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 xml:space="preserve">-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бюджета муниципального района, а также за соблюдением условий договоров (соглашений) о предоставлении средств из районного бюджета, муниципальных  контрактов; </w:t>
      </w: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 за соблюдением условий договоров (соглашений), заключенных в целях исполнения договоров (соглашений) о предоставлении средств из районного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 за достоверностью отчетов о результатах предоставления и (или) использования средств районного бюджета, в том числе отчетов о реализации муниципальных программ Грибановского муниципального района, отчетов об исполнении муниципальных заданий, отчетов о достижении значений показателей результативности предоставления средств из районного бюджета;</w:t>
      </w:r>
    </w:p>
    <w:p w:rsidR="00666F86" w:rsidRDefault="00666F86" w:rsidP="00666F86">
      <w:pPr>
        <w:widowControl w:val="0"/>
        <w:autoSpaceDE w:val="0"/>
        <w:autoSpaceDN w:val="0"/>
        <w:adjustRightInd w:val="0"/>
        <w:rPr>
          <w:rFonts w:ascii="Times New Roman" w:hAnsi="Times New Roman"/>
          <w:sz w:val="28"/>
          <w:szCs w:val="28"/>
        </w:rPr>
      </w:pPr>
      <w:r>
        <w:rPr>
          <w:rFonts w:ascii="Times New Roman" w:hAnsi="Times New Roman"/>
          <w:sz w:val="28"/>
          <w:szCs w:val="28"/>
        </w:rPr>
        <w:t>-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666F86" w:rsidRDefault="00666F86" w:rsidP="00666F86">
      <w:pPr>
        <w:widowControl w:val="0"/>
        <w:autoSpaceDE w:val="0"/>
        <w:autoSpaceDN w:val="0"/>
        <w:adjustRightInd w:val="0"/>
        <w:rPr>
          <w:rFonts w:ascii="Times New Roman" w:hAnsi="Times New Roman"/>
          <w:sz w:val="28"/>
          <w:szCs w:val="28"/>
        </w:rPr>
      </w:pPr>
      <w:bookmarkStart w:id="102" w:name="Par1074"/>
      <w:bookmarkStart w:id="103" w:name="Par1085"/>
      <w:bookmarkEnd w:id="102"/>
      <w:bookmarkEnd w:id="103"/>
    </w:p>
    <w:p w:rsidR="00666F86" w:rsidRDefault="00666F86" w:rsidP="00666F86">
      <w:pPr>
        <w:widowControl w:val="0"/>
        <w:autoSpaceDE w:val="0"/>
        <w:autoSpaceDN w:val="0"/>
        <w:adjustRightInd w:val="0"/>
        <w:ind w:firstLine="540"/>
        <w:outlineLvl w:val="1"/>
        <w:rPr>
          <w:rFonts w:ascii="Times New Roman" w:hAnsi="Times New Roman"/>
          <w:b/>
          <w:sz w:val="28"/>
          <w:szCs w:val="28"/>
        </w:rPr>
      </w:pPr>
      <w:bookmarkStart w:id="104" w:name="Par1091"/>
      <w:bookmarkEnd w:id="104"/>
      <w:r>
        <w:rPr>
          <w:rFonts w:ascii="Times New Roman" w:hAnsi="Times New Roman"/>
          <w:b/>
          <w:sz w:val="28"/>
          <w:szCs w:val="28"/>
        </w:rPr>
        <w:lastRenderedPageBreak/>
        <w:t>Статья 76. Внутренний финансовый аудит</w:t>
      </w:r>
    </w:p>
    <w:p w:rsidR="00666F86" w:rsidRDefault="00666F86" w:rsidP="00666F86">
      <w:pPr>
        <w:widowControl w:val="0"/>
        <w:autoSpaceDE w:val="0"/>
        <w:autoSpaceDN w:val="0"/>
        <w:adjustRightInd w:val="0"/>
        <w:rPr>
          <w:rFonts w:ascii="Times New Roman" w:hAnsi="Times New Roman"/>
          <w:sz w:val="28"/>
          <w:szCs w:val="28"/>
        </w:rPr>
      </w:pP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Главные распорядители (распорядители) средств районного бюджета, главные администраторы (администраторы) доходов районного бюджета, главные администраторы (администраторы) источников финансирования дефицита районного бюджета осуществляют на основе функциональной независимости внутренний финансовый аудит в целях:</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1) оценки надежности внутреннего процесса, осуществляемого в целях соблюдения установленных правовыми актами, регулирующими бюджетные правоотношения, требований к исполнению своих бюджетных полномочий (далее - внутренний финансовый контроль), и подготовки предложений об организации внутреннего финансового контроля;</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2) подтверждения достоверности 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 установленной Министерством финансов Российской Федерации, а также ведомственным (внутренним) актам, принятым в соответствии с пунктом 5 статьи 264.1 Бюджетного кодекса Российской Федерации;</w:t>
      </w:r>
    </w:p>
    <w:p w:rsidR="00666F86" w:rsidRDefault="00666F86" w:rsidP="00666F86">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3) повышения качества финансового менеджмента.</w:t>
      </w:r>
    </w:p>
    <w:p w:rsidR="00AA0BD6" w:rsidRPr="005A6BE5" w:rsidRDefault="00AA0BD6" w:rsidP="00666F86">
      <w:pPr>
        <w:ind w:firstLine="851"/>
        <w:jc w:val="right"/>
        <w:rPr>
          <w:rFonts w:ascii="Times New Roman" w:hAnsi="Times New Roman"/>
          <w:color w:val="000000"/>
        </w:rPr>
      </w:pPr>
    </w:p>
    <w:sectPr w:rsidR="00AA0BD6" w:rsidRPr="005A6BE5" w:rsidSect="005A6BE5">
      <w:headerReference w:type="even" r:id="rId75"/>
      <w:headerReference w:type="default" r:id="rId76"/>
      <w:footerReference w:type="even" r:id="rId77"/>
      <w:footerReference w:type="default" r:id="rId78"/>
      <w:headerReference w:type="first" r:id="rId79"/>
      <w:footerReference w:type="first" r:id="rId80"/>
      <w:pgSz w:w="11906" w:h="16838"/>
      <w:pgMar w:top="284" w:right="567"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7B40" w:rsidRDefault="00457B40" w:rsidP="00AB7372">
      <w:r>
        <w:separator/>
      </w:r>
    </w:p>
  </w:endnote>
  <w:endnote w:type="continuationSeparator" w:id="1">
    <w:p w:rsidR="00457B40" w:rsidRDefault="00457B40" w:rsidP="00AB73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943" w:rsidRDefault="00115943">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943" w:rsidRDefault="00115943">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943" w:rsidRDefault="0011594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7B40" w:rsidRDefault="00457B40" w:rsidP="00AB7372">
      <w:r>
        <w:separator/>
      </w:r>
    </w:p>
  </w:footnote>
  <w:footnote w:type="continuationSeparator" w:id="1">
    <w:p w:rsidR="00457B40" w:rsidRDefault="00457B40" w:rsidP="00AB73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943" w:rsidRDefault="00115943">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943" w:rsidRPr="00E93E74" w:rsidRDefault="00115943">
    <w:pPr>
      <w:pStyle w:val="a6"/>
      <w:rPr>
        <w:color w:val="800000"/>
        <w:sz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943" w:rsidRDefault="00115943">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327A72"/>
    <w:multiLevelType w:val="hybridMultilevel"/>
    <w:tmpl w:val="0276CC00"/>
    <w:lvl w:ilvl="0" w:tplc="E44A9778">
      <w:start w:val="1"/>
      <w:numFmt w:val="decimal"/>
      <w:lvlText w:val="%1."/>
      <w:lvlJc w:val="left"/>
      <w:pPr>
        <w:ind w:left="786" w:hanging="360"/>
      </w:pPr>
      <w:rPr>
        <w:rFonts w:hint="default"/>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37586E9A"/>
    <w:multiLevelType w:val="hybridMultilevel"/>
    <w:tmpl w:val="6E1A5C7E"/>
    <w:lvl w:ilvl="0" w:tplc="E44A9778">
      <w:start w:val="1"/>
      <w:numFmt w:val="decimal"/>
      <w:lvlText w:val="%1."/>
      <w:lvlJc w:val="left"/>
      <w:pPr>
        <w:ind w:left="900" w:hanging="360"/>
      </w:pPr>
      <w:rPr>
        <w:rFonts w:hint="default"/>
        <w:i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47E85E86"/>
    <w:multiLevelType w:val="hybridMultilevel"/>
    <w:tmpl w:val="91F4A0EA"/>
    <w:lvl w:ilvl="0" w:tplc="F3BE53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61B92FEB"/>
    <w:multiLevelType w:val="hybridMultilevel"/>
    <w:tmpl w:val="00400D3E"/>
    <w:lvl w:ilvl="0" w:tplc="C4E89516">
      <w:start w:val="1"/>
      <w:numFmt w:val="decimal"/>
      <w:lvlText w:val="%1."/>
      <w:lvlJc w:val="left"/>
      <w:pPr>
        <w:ind w:left="1440" w:hanging="9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attachedTemplate r:id="rId1"/>
  <w:stylePaneFormatFilter w:val="3F01"/>
  <w:defaultTabStop w:val="708"/>
  <w:characterSpacingControl w:val="doNotCompress"/>
  <w:footnotePr>
    <w:footnote w:id="0"/>
    <w:footnote w:id="1"/>
  </w:footnotePr>
  <w:endnotePr>
    <w:endnote w:id="0"/>
    <w:endnote w:id="1"/>
  </w:endnotePr>
  <w:compat/>
  <w:rsids>
    <w:rsidRoot w:val="00323BEF"/>
    <w:rsid w:val="00005ACA"/>
    <w:rsid w:val="00011C01"/>
    <w:rsid w:val="000120EF"/>
    <w:rsid w:val="0001507C"/>
    <w:rsid w:val="00015302"/>
    <w:rsid w:val="00020FF2"/>
    <w:rsid w:val="00021E36"/>
    <w:rsid w:val="000232E9"/>
    <w:rsid w:val="00025053"/>
    <w:rsid w:val="00033436"/>
    <w:rsid w:val="00033740"/>
    <w:rsid w:val="0004470B"/>
    <w:rsid w:val="00045DF0"/>
    <w:rsid w:val="000462CF"/>
    <w:rsid w:val="0005023A"/>
    <w:rsid w:val="0005251F"/>
    <w:rsid w:val="00054575"/>
    <w:rsid w:val="00057E61"/>
    <w:rsid w:val="00060154"/>
    <w:rsid w:val="0006091E"/>
    <w:rsid w:val="0007110D"/>
    <w:rsid w:val="00097819"/>
    <w:rsid w:val="000A4479"/>
    <w:rsid w:val="000C0A54"/>
    <w:rsid w:val="000D287C"/>
    <w:rsid w:val="000E1C32"/>
    <w:rsid w:val="000E629E"/>
    <w:rsid w:val="000F3F84"/>
    <w:rsid w:val="00101676"/>
    <w:rsid w:val="001039A0"/>
    <w:rsid w:val="00105A67"/>
    <w:rsid w:val="001114CC"/>
    <w:rsid w:val="00115943"/>
    <w:rsid w:val="00115C6F"/>
    <w:rsid w:val="00117506"/>
    <w:rsid w:val="001354BA"/>
    <w:rsid w:val="001360E2"/>
    <w:rsid w:val="001456A5"/>
    <w:rsid w:val="00146EB0"/>
    <w:rsid w:val="00147081"/>
    <w:rsid w:val="0015176A"/>
    <w:rsid w:val="001527F4"/>
    <w:rsid w:val="00156F96"/>
    <w:rsid w:val="00160661"/>
    <w:rsid w:val="001610C2"/>
    <w:rsid w:val="00165C92"/>
    <w:rsid w:val="00171920"/>
    <w:rsid w:val="0017557A"/>
    <w:rsid w:val="00176873"/>
    <w:rsid w:val="001915F8"/>
    <w:rsid w:val="00191DDA"/>
    <w:rsid w:val="00196FD9"/>
    <w:rsid w:val="001A22BA"/>
    <w:rsid w:val="001A7475"/>
    <w:rsid w:val="001B06FF"/>
    <w:rsid w:val="001B6175"/>
    <w:rsid w:val="001B768E"/>
    <w:rsid w:val="001D7614"/>
    <w:rsid w:val="001E0299"/>
    <w:rsid w:val="001F73E0"/>
    <w:rsid w:val="00210258"/>
    <w:rsid w:val="002108A2"/>
    <w:rsid w:val="00215936"/>
    <w:rsid w:val="00221FF8"/>
    <w:rsid w:val="0022446E"/>
    <w:rsid w:val="00224D29"/>
    <w:rsid w:val="00245B60"/>
    <w:rsid w:val="002532F6"/>
    <w:rsid w:val="00257F68"/>
    <w:rsid w:val="002649D4"/>
    <w:rsid w:val="002671CF"/>
    <w:rsid w:val="0027043A"/>
    <w:rsid w:val="0027397A"/>
    <w:rsid w:val="002927E7"/>
    <w:rsid w:val="0029290E"/>
    <w:rsid w:val="00293FC0"/>
    <w:rsid w:val="00295930"/>
    <w:rsid w:val="002A0FA8"/>
    <w:rsid w:val="002A598D"/>
    <w:rsid w:val="002A6659"/>
    <w:rsid w:val="002B29CE"/>
    <w:rsid w:val="002C0C8D"/>
    <w:rsid w:val="002C2A43"/>
    <w:rsid w:val="002C6419"/>
    <w:rsid w:val="002D1602"/>
    <w:rsid w:val="002D4634"/>
    <w:rsid w:val="002D7F52"/>
    <w:rsid w:val="00306938"/>
    <w:rsid w:val="00306A6D"/>
    <w:rsid w:val="00315780"/>
    <w:rsid w:val="00315B00"/>
    <w:rsid w:val="00316FF6"/>
    <w:rsid w:val="00323BEF"/>
    <w:rsid w:val="0032621F"/>
    <w:rsid w:val="0032768A"/>
    <w:rsid w:val="00336AC3"/>
    <w:rsid w:val="003379E2"/>
    <w:rsid w:val="00342D22"/>
    <w:rsid w:val="0034413F"/>
    <w:rsid w:val="00357C4E"/>
    <w:rsid w:val="003636DC"/>
    <w:rsid w:val="0036769A"/>
    <w:rsid w:val="00374530"/>
    <w:rsid w:val="003826A9"/>
    <w:rsid w:val="00385B80"/>
    <w:rsid w:val="003933B9"/>
    <w:rsid w:val="003A45A8"/>
    <w:rsid w:val="003B04E4"/>
    <w:rsid w:val="003B21A2"/>
    <w:rsid w:val="003B3544"/>
    <w:rsid w:val="003B5A80"/>
    <w:rsid w:val="003C702E"/>
    <w:rsid w:val="003D0EA1"/>
    <w:rsid w:val="003D2DAA"/>
    <w:rsid w:val="003E6503"/>
    <w:rsid w:val="003F0566"/>
    <w:rsid w:val="003F184B"/>
    <w:rsid w:val="003F5B95"/>
    <w:rsid w:val="003F725A"/>
    <w:rsid w:val="003F7B1C"/>
    <w:rsid w:val="004033B5"/>
    <w:rsid w:val="004054AE"/>
    <w:rsid w:val="004212A4"/>
    <w:rsid w:val="0043331B"/>
    <w:rsid w:val="0043537C"/>
    <w:rsid w:val="00440854"/>
    <w:rsid w:val="004457A4"/>
    <w:rsid w:val="00451FD1"/>
    <w:rsid w:val="00457B40"/>
    <w:rsid w:val="004600AC"/>
    <w:rsid w:val="00462837"/>
    <w:rsid w:val="00467930"/>
    <w:rsid w:val="004751BC"/>
    <w:rsid w:val="0049058A"/>
    <w:rsid w:val="00492206"/>
    <w:rsid w:val="00494F8E"/>
    <w:rsid w:val="004A1F3C"/>
    <w:rsid w:val="004A6F47"/>
    <w:rsid w:val="004B2DE3"/>
    <w:rsid w:val="004C0FB6"/>
    <w:rsid w:val="004C2CAD"/>
    <w:rsid w:val="004C567A"/>
    <w:rsid w:val="004D2F3C"/>
    <w:rsid w:val="004D4598"/>
    <w:rsid w:val="004D6EFF"/>
    <w:rsid w:val="004E1269"/>
    <w:rsid w:val="004E5F5B"/>
    <w:rsid w:val="004F0ED4"/>
    <w:rsid w:val="00504DD9"/>
    <w:rsid w:val="005118A5"/>
    <w:rsid w:val="00516C64"/>
    <w:rsid w:val="005178CF"/>
    <w:rsid w:val="00520BC6"/>
    <w:rsid w:val="005279F4"/>
    <w:rsid w:val="00532CAE"/>
    <w:rsid w:val="00536B0B"/>
    <w:rsid w:val="005446D7"/>
    <w:rsid w:val="00545977"/>
    <w:rsid w:val="00547EC8"/>
    <w:rsid w:val="00552FE3"/>
    <w:rsid w:val="00556112"/>
    <w:rsid w:val="005571D0"/>
    <w:rsid w:val="0056273E"/>
    <w:rsid w:val="005709E4"/>
    <w:rsid w:val="00571385"/>
    <w:rsid w:val="005740EB"/>
    <w:rsid w:val="005753A2"/>
    <w:rsid w:val="00576D02"/>
    <w:rsid w:val="005813DB"/>
    <w:rsid w:val="005818F5"/>
    <w:rsid w:val="00582BCC"/>
    <w:rsid w:val="00582D09"/>
    <w:rsid w:val="00586F93"/>
    <w:rsid w:val="00592C4B"/>
    <w:rsid w:val="005A0912"/>
    <w:rsid w:val="005A6BE5"/>
    <w:rsid w:val="005B464A"/>
    <w:rsid w:val="005B5057"/>
    <w:rsid w:val="005C0A70"/>
    <w:rsid w:val="005C2282"/>
    <w:rsid w:val="005C2DE9"/>
    <w:rsid w:val="005D3E0E"/>
    <w:rsid w:val="005D5F0D"/>
    <w:rsid w:val="005E038C"/>
    <w:rsid w:val="005E2C9B"/>
    <w:rsid w:val="005F0EAD"/>
    <w:rsid w:val="005F24C7"/>
    <w:rsid w:val="00603EC9"/>
    <w:rsid w:val="006054D0"/>
    <w:rsid w:val="00607FC4"/>
    <w:rsid w:val="006113F9"/>
    <w:rsid w:val="00642A22"/>
    <w:rsid w:val="00642BDB"/>
    <w:rsid w:val="00643D9A"/>
    <w:rsid w:val="00651AB6"/>
    <w:rsid w:val="006531D3"/>
    <w:rsid w:val="006538A3"/>
    <w:rsid w:val="006579AD"/>
    <w:rsid w:val="00660697"/>
    <w:rsid w:val="00660A3F"/>
    <w:rsid w:val="00664A6F"/>
    <w:rsid w:val="00666F86"/>
    <w:rsid w:val="0066736F"/>
    <w:rsid w:val="006674BF"/>
    <w:rsid w:val="00671447"/>
    <w:rsid w:val="00686D0F"/>
    <w:rsid w:val="00687C0E"/>
    <w:rsid w:val="006931EB"/>
    <w:rsid w:val="006956C6"/>
    <w:rsid w:val="00695A47"/>
    <w:rsid w:val="006B2F8C"/>
    <w:rsid w:val="006B5AE2"/>
    <w:rsid w:val="006B5E1D"/>
    <w:rsid w:val="006B6309"/>
    <w:rsid w:val="006C210F"/>
    <w:rsid w:val="006D0DA7"/>
    <w:rsid w:val="006D27EF"/>
    <w:rsid w:val="006D3138"/>
    <w:rsid w:val="006D64D5"/>
    <w:rsid w:val="006E618F"/>
    <w:rsid w:val="006F33E8"/>
    <w:rsid w:val="007068CE"/>
    <w:rsid w:val="00711BE2"/>
    <w:rsid w:val="0071637D"/>
    <w:rsid w:val="00716FF0"/>
    <w:rsid w:val="00722D0D"/>
    <w:rsid w:val="00726E40"/>
    <w:rsid w:val="007454C3"/>
    <w:rsid w:val="00751C61"/>
    <w:rsid w:val="00754617"/>
    <w:rsid w:val="00761F1E"/>
    <w:rsid w:val="007648D8"/>
    <w:rsid w:val="00772832"/>
    <w:rsid w:val="00773577"/>
    <w:rsid w:val="00793263"/>
    <w:rsid w:val="00797BC9"/>
    <w:rsid w:val="007A1465"/>
    <w:rsid w:val="007A1B08"/>
    <w:rsid w:val="007A247B"/>
    <w:rsid w:val="007B1AD1"/>
    <w:rsid w:val="007D0A62"/>
    <w:rsid w:val="007D1D72"/>
    <w:rsid w:val="007D3570"/>
    <w:rsid w:val="007D4F89"/>
    <w:rsid w:val="007E6ED5"/>
    <w:rsid w:val="008067A2"/>
    <w:rsid w:val="00807A69"/>
    <w:rsid w:val="00810A0A"/>
    <w:rsid w:val="008139E7"/>
    <w:rsid w:val="00814D3C"/>
    <w:rsid w:val="008239F7"/>
    <w:rsid w:val="008257B8"/>
    <w:rsid w:val="00833DF4"/>
    <w:rsid w:val="00841370"/>
    <w:rsid w:val="00844760"/>
    <w:rsid w:val="008451A7"/>
    <w:rsid w:val="008664E1"/>
    <w:rsid w:val="00880109"/>
    <w:rsid w:val="008A35BF"/>
    <w:rsid w:val="008B2793"/>
    <w:rsid w:val="008B56F7"/>
    <w:rsid w:val="008C1996"/>
    <w:rsid w:val="008C3747"/>
    <w:rsid w:val="008C579E"/>
    <w:rsid w:val="008E0E91"/>
    <w:rsid w:val="008E0F83"/>
    <w:rsid w:val="008E5EE4"/>
    <w:rsid w:val="008F1EA2"/>
    <w:rsid w:val="008F2CB6"/>
    <w:rsid w:val="008F449C"/>
    <w:rsid w:val="008F573B"/>
    <w:rsid w:val="008F5AA4"/>
    <w:rsid w:val="008F6FFD"/>
    <w:rsid w:val="008F7A4B"/>
    <w:rsid w:val="0090700B"/>
    <w:rsid w:val="0091182F"/>
    <w:rsid w:val="009172E5"/>
    <w:rsid w:val="00925001"/>
    <w:rsid w:val="00931CEA"/>
    <w:rsid w:val="00932C4F"/>
    <w:rsid w:val="00936D88"/>
    <w:rsid w:val="00973F24"/>
    <w:rsid w:val="00976635"/>
    <w:rsid w:val="00980ACB"/>
    <w:rsid w:val="00990C96"/>
    <w:rsid w:val="00993161"/>
    <w:rsid w:val="0099392B"/>
    <w:rsid w:val="009A1800"/>
    <w:rsid w:val="009A3445"/>
    <w:rsid w:val="009A3689"/>
    <w:rsid w:val="009A5255"/>
    <w:rsid w:val="009A744F"/>
    <w:rsid w:val="009B54E6"/>
    <w:rsid w:val="009C2418"/>
    <w:rsid w:val="009D51F2"/>
    <w:rsid w:val="009D5FFF"/>
    <w:rsid w:val="009D7916"/>
    <w:rsid w:val="009E5D89"/>
    <w:rsid w:val="009F55A5"/>
    <w:rsid w:val="00A06FD5"/>
    <w:rsid w:val="00A13438"/>
    <w:rsid w:val="00A14A5A"/>
    <w:rsid w:val="00A16209"/>
    <w:rsid w:val="00A26485"/>
    <w:rsid w:val="00A31053"/>
    <w:rsid w:val="00A335FC"/>
    <w:rsid w:val="00A4782B"/>
    <w:rsid w:val="00A509F6"/>
    <w:rsid w:val="00A51522"/>
    <w:rsid w:val="00A55175"/>
    <w:rsid w:val="00A57C28"/>
    <w:rsid w:val="00A90446"/>
    <w:rsid w:val="00A9334A"/>
    <w:rsid w:val="00AA0091"/>
    <w:rsid w:val="00AA0BD6"/>
    <w:rsid w:val="00AA2CF8"/>
    <w:rsid w:val="00AB493D"/>
    <w:rsid w:val="00AB7372"/>
    <w:rsid w:val="00AC07F4"/>
    <w:rsid w:val="00AC23ED"/>
    <w:rsid w:val="00AC277D"/>
    <w:rsid w:val="00AC4510"/>
    <w:rsid w:val="00AD02B7"/>
    <w:rsid w:val="00AD0AA8"/>
    <w:rsid w:val="00AD0FA2"/>
    <w:rsid w:val="00AD3EE3"/>
    <w:rsid w:val="00AE0840"/>
    <w:rsid w:val="00AF74B5"/>
    <w:rsid w:val="00B01852"/>
    <w:rsid w:val="00B047D3"/>
    <w:rsid w:val="00B22732"/>
    <w:rsid w:val="00B24DDC"/>
    <w:rsid w:val="00B35790"/>
    <w:rsid w:val="00B40901"/>
    <w:rsid w:val="00B409D8"/>
    <w:rsid w:val="00B43291"/>
    <w:rsid w:val="00B44C20"/>
    <w:rsid w:val="00B44DC6"/>
    <w:rsid w:val="00B50BD7"/>
    <w:rsid w:val="00B52B50"/>
    <w:rsid w:val="00B55A90"/>
    <w:rsid w:val="00B575DF"/>
    <w:rsid w:val="00B61E08"/>
    <w:rsid w:val="00B7339D"/>
    <w:rsid w:val="00B81B5C"/>
    <w:rsid w:val="00B8579C"/>
    <w:rsid w:val="00B933CB"/>
    <w:rsid w:val="00B934A0"/>
    <w:rsid w:val="00B96F78"/>
    <w:rsid w:val="00BA4194"/>
    <w:rsid w:val="00BB57C0"/>
    <w:rsid w:val="00BB5D92"/>
    <w:rsid w:val="00BB7BE1"/>
    <w:rsid w:val="00BC0615"/>
    <w:rsid w:val="00BE5181"/>
    <w:rsid w:val="00BE5FC0"/>
    <w:rsid w:val="00BF36E4"/>
    <w:rsid w:val="00BF7328"/>
    <w:rsid w:val="00C010D1"/>
    <w:rsid w:val="00C05493"/>
    <w:rsid w:val="00C07453"/>
    <w:rsid w:val="00C464A7"/>
    <w:rsid w:val="00C54757"/>
    <w:rsid w:val="00C55516"/>
    <w:rsid w:val="00C5742E"/>
    <w:rsid w:val="00C60DEE"/>
    <w:rsid w:val="00C60E51"/>
    <w:rsid w:val="00C6377C"/>
    <w:rsid w:val="00C64EBA"/>
    <w:rsid w:val="00C97565"/>
    <w:rsid w:val="00CA3158"/>
    <w:rsid w:val="00CA52EF"/>
    <w:rsid w:val="00CA560E"/>
    <w:rsid w:val="00CA73CF"/>
    <w:rsid w:val="00CB10CA"/>
    <w:rsid w:val="00CB6E5A"/>
    <w:rsid w:val="00CB726D"/>
    <w:rsid w:val="00CC272C"/>
    <w:rsid w:val="00CD26B4"/>
    <w:rsid w:val="00CD71F7"/>
    <w:rsid w:val="00CF78EE"/>
    <w:rsid w:val="00D06397"/>
    <w:rsid w:val="00D212D3"/>
    <w:rsid w:val="00D26661"/>
    <w:rsid w:val="00D318CF"/>
    <w:rsid w:val="00D330FE"/>
    <w:rsid w:val="00D42EED"/>
    <w:rsid w:val="00D4329F"/>
    <w:rsid w:val="00D440C2"/>
    <w:rsid w:val="00D446D4"/>
    <w:rsid w:val="00D60034"/>
    <w:rsid w:val="00D60BC1"/>
    <w:rsid w:val="00D64126"/>
    <w:rsid w:val="00D66B58"/>
    <w:rsid w:val="00D72BEC"/>
    <w:rsid w:val="00D92EE7"/>
    <w:rsid w:val="00DA43CF"/>
    <w:rsid w:val="00DA55D8"/>
    <w:rsid w:val="00DB0B7A"/>
    <w:rsid w:val="00DB3EF1"/>
    <w:rsid w:val="00DD66DB"/>
    <w:rsid w:val="00DF0767"/>
    <w:rsid w:val="00DF58A1"/>
    <w:rsid w:val="00E016D3"/>
    <w:rsid w:val="00E06796"/>
    <w:rsid w:val="00E1302A"/>
    <w:rsid w:val="00E206A4"/>
    <w:rsid w:val="00E256B2"/>
    <w:rsid w:val="00E33D8C"/>
    <w:rsid w:val="00E34D22"/>
    <w:rsid w:val="00E36862"/>
    <w:rsid w:val="00E4112F"/>
    <w:rsid w:val="00E459D6"/>
    <w:rsid w:val="00E47720"/>
    <w:rsid w:val="00E53905"/>
    <w:rsid w:val="00E607B4"/>
    <w:rsid w:val="00E619F4"/>
    <w:rsid w:val="00E7630B"/>
    <w:rsid w:val="00E77017"/>
    <w:rsid w:val="00E81859"/>
    <w:rsid w:val="00E93024"/>
    <w:rsid w:val="00E93E74"/>
    <w:rsid w:val="00E95755"/>
    <w:rsid w:val="00E96FFB"/>
    <w:rsid w:val="00E97EB9"/>
    <w:rsid w:val="00EA23B3"/>
    <w:rsid w:val="00EA4AEE"/>
    <w:rsid w:val="00EB338B"/>
    <w:rsid w:val="00EB3CE9"/>
    <w:rsid w:val="00EB66F8"/>
    <w:rsid w:val="00EC5139"/>
    <w:rsid w:val="00ED09FB"/>
    <w:rsid w:val="00ED1E9D"/>
    <w:rsid w:val="00EE27E5"/>
    <w:rsid w:val="00EE5FF6"/>
    <w:rsid w:val="00EE62ED"/>
    <w:rsid w:val="00EE70D0"/>
    <w:rsid w:val="00EF49DF"/>
    <w:rsid w:val="00F04761"/>
    <w:rsid w:val="00F11249"/>
    <w:rsid w:val="00F158F6"/>
    <w:rsid w:val="00F234CA"/>
    <w:rsid w:val="00F24824"/>
    <w:rsid w:val="00F32B59"/>
    <w:rsid w:val="00F356FD"/>
    <w:rsid w:val="00F447C3"/>
    <w:rsid w:val="00F52DEF"/>
    <w:rsid w:val="00F54A52"/>
    <w:rsid w:val="00F70FCC"/>
    <w:rsid w:val="00F73DF4"/>
    <w:rsid w:val="00F81B93"/>
    <w:rsid w:val="00F849AE"/>
    <w:rsid w:val="00F8786A"/>
    <w:rsid w:val="00F919F6"/>
    <w:rsid w:val="00F941AF"/>
    <w:rsid w:val="00FB0C56"/>
    <w:rsid w:val="00FB1611"/>
    <w:rsid w:val="00FC1F21"/>
    <w:rsid w:val="00FD10C4"/>
    <w:rsid w:val="00FD422A"/>
    <w:rsid w:val="00FE1B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liases w:val="!Обычный текст документа"/>
    <w:qFormat/>
    <w:rsid w:val="00045DF0"/>
    <w:pPr>
      <w:ind w:firstLine="567"/>
      <w:jc w:val="both"/>
    </w:pPr>
    <w:rPr>
      <w:rFonts w:ascii="Arial" w:hAnsi="Arial"/>
      <w:sz w:val="24"/>
      <w:szCs w:val="24"/>
    </w:rPr>
  </w:style>
  <w:style w:type="paragraph" w:styleId="1">
    <w:name w:val="heading 1"/>
    <w:aliases w:val="!Части документа"/>
    <w:basedOn w:val="a"/>
    <w:next w:val="a"/>
    <w:link w:val="10"/>
    <w:qFormat/>
    <w:rsid w:val="00045DF0"/>
    <w:pPr>
      <w:jc w:val="center"/>
      <w:outlineLvl w:val="0"/>
    </w:pPr>
    <w:rPr>
      <w:rFonts w:cs="Arial"/>
      <w:b/>
      <w:bCs/>
      <w:kern w:val="32"/>
      <w:sz w:val="32"/>
      <w:szCs w:val="32"/>
    </w:rPr>
  </w:style>
  <w:style w:type="paragraph" w:styleId="2">
    <w:name w:val="heading 2"/>
    <w:aliases w:val="!Разделы документа"/>
    <w:basedOn w:val="a"/>
    <w:link w:val="20"/>
    <w:qFormat/>
    <w:rsid w:val="00045DF0"/>
    <w:pPr>
      <w:jc w:val="center"/>
      <w:outlineLvl w:val="1"/>
    </w:pPr>
    <w:rPr>
      <w:rFonts w:cs="Arial"/>
      <w:b/>
      <w:bCs/>
      <w:iCs/>
      <w:sz w:val="30"/>
      <w:szCs w:val="28"/>
    </w:rPr>
  </w:style>
  <w:style w:type="paragraph" w:styleId="3">
    <w:name w:val="heading 3"/>
    <w:aliases w:val="!Главы документа"/>
    <w:basedOn w:val="a"/>
    <w:link w:val="30"/>
    <w:qFormat/>
    <w:rsid w:val="00045DF0"/>
    <w:pPr>
      <w:outlineLvl w:val="2"/>
    </w:pPr>
    <w:rPr>
      <w:rFonts w:cs="Arial"/>
      <w:b/>
      <w:bCs/>
      <w:sz w:val="28"/>
      <w:szCs w:val="26"/>
    </w:rPr>
  </w:style>
  <w:style w:type="paragraph" w:styleId="4">
    <w:name w:val="heading 4"/>
    <w:aliases w:val="!Параграфы/Статьи документа"/>
    <w:basedOn w:val="a"/>
    <w:link w:val="40"/>
    <w:qFormat/>
    <w:rsid w:val="00045DF0"/>
    <w:pPr>
      <w:outlineLvl w:val="3"/>
    </w:pPr>
    <w:rPr>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link w:val="1"/>
    <w:locked/>
    <w:rsid w:val="00520BC6"/>
    <w:rPr>
      <w:rFonts w:ascii="Arial" w:hAnsi="Arial" w:cs="Arial"/>
      <w:b/>
      <w:bCs/>
      <w:kern w:val="32"/>
      <w:sz w:val="32"/>
      <w:szCs w:val="32"/>
    </w:rPr>
  </w:style>
  <w:style w:type="character" w:customStyle="1" w:styleId="20">
    <w:name w:val="Заголовок 2 Знак"/>
    <w:aliases w:val="!Разделы документа Знак"/>
    <w:basedOn w:val="a0"/>
    <w:link w:val="2"/>
    <w:rsid w:val="00045DF0"/>
    <w:rPr>
      <w:rFonts w:ascii="Arial" w:hAnsi="Arial" w:cs="Arial"/>
      <w:b/>
      <w:bCs/>
      <w:iCs/>
      <w:sz w:val="30"/>
      <w:szCs w:val="28"/>
    </w:rPr>
  </w:style>
  <w:style w:type="character" w:customStyle="1" w:styleId="30">
    <w:name w:val="Заголовок 3 Знак"/>
    <w:aliases w:val="!Главы документа Знак"/>
    <w:basedOn w:val="a0"/>
    <w:link w:val="3"/>
    <w:rsid w:val="00045DF0"/>
    <w:rPr>
      <w:rFonts w:ascii="Arial" w:hAnsi="Arial" w:cs="Arial"/>
      <w:b/>
      <w:bCs/>
      <w:sz w:val="28"/>
      <w:szCs w:val="26"/>
    </w:rPr>
  </w:style>
  <w:style w:type="character" w:customStyle="1" w:styleId="40">
    <w:name w:val="Заголовок 4 Знак"/>
    <w:aliases w:val="!Параграфы/Статьи документа Знак"/>
    <w:basedOn w:val="a0"/>
    <w:link w:val="4"/>
    <w:rsid w:val="00045DF0"/>
    <w:rPr>
      <w:rFonts w:ascii="Arial" w:hAnsi="Arial"/>
      <w:b/>
      <w:bCs/>
      <w:sz w:val="26"/>
      <w:szCs w:val="28"/>
    </w:rPr>
  </w:style>
  <w:style w:type="paragraph" w:customStyle="1" w:styleId="ConsTitle">
    <w:name w:val="ConsTitle"/>
    <w:rsid w:val="00520BC6"/>
    <w:pPr>
      <w:widowControl w:val="0"/>
      <w:autoSpaceDE w:val="0"/>
      <w:autoSpaceDN w:val="0"/>
      <w:adjustRightInd w:val="0"/>
      <w:ind w:right="19772"/>
    </w:pPr>
    <w:rPr>
      <w:rFonts w:ascii="Arial" w:hAnsi="Arial" w:cs="Arial"/>
      <w:b/>
      <w:bCs/>
      <w:sz w:val="18"/>
      <w:szCs w:val="18"/>
    </w:rPr>
  </w:style>
  <w:style w:type="paragraph" w:customStyle="1" w:styleId="a3">
    <w:name w:val="Заголовок статьи"/>
    <w:basedOn w:val="a"/>
    <w:next w:val="a"/>
    <w:rsid w:val="00AC277D"/>
    <w:pPr>
      <w:widowControl w:val="0"/>
      <w:autoSpaceDE w:val="0"/>
      <w:autoSpaceDN w:val="0"/>
      <w:adjustRightInd w:val="0"/>
      <w:ind w:left="1612" w:hanging="892"/>
    </w:pPr>
    <w:rPr>
      <w:sz w:val="28"/>
      <w:szCs w:val="28"/>
    </w:rPr>
  </w:style>
  <w:style w:type="paragraph" w:styleId="a4">
    <w:name w:val="Balloon Text"/>
    <w:basedOn w:val="a"/>
    <w:link w:val="a5"/>
    <w:semiHidden/>
    <w:rsid w:val="003E6503"/>
    <w:rPr>
      <w:rFonts w:ascii="Tahoma" w:hAnsi="Tahoma" w:cs="Tahoma"/>
      <w:sz w:val="16"/>
      <w:szCs w:val="16"/>
    </w:rPr>
  </w:style>
  <w:style w:type="character" w:customStyle="1" w:styleId="a5">
    <w:name w:val="Текст выноски Знак"/>
    <w:basedOn w:val="a0"/>
    <w:link w:val="a4"/>
    <w:semiHidden/>
    <w:rsid w:val="00AA0BD6"/>
    <w:rPr>
      <w:rFonts w:ascii="Tahoma" w:hAnsi="Tahoma" w:cs="Tahoma"/>
      <w:sz w:val="16"/>
      <w:szCs w:val="16"/>
    </w:rPr>
  </w:style>
  <w:style w:type="paragraph" w:styleId="a6">
    <w:name w:val="header"/>
    <w:basedOn w:val="a"/>
    <w:link w:val="a7"/>
    <w:rsid w:val="00AB7372"/>
    <w:pPr>
      <w:tabs>
        <w:tab w:val="center" w:pos="4677"/>
        <w:tab w:val="right" w:pos="9355"/>
      </w:tabs>
    </w:pPr>
  </w:style>
  <w:style w:type="character" w:customStyle="1" w:styleId="a7">
    <w:name w:val="Верхний колонтитул Знак"/>
    <w:link w:val="a6"/>
    <w:rsid w:val="00AB7372"/>
    <w:rPr>
      <w:sz w:val="24"/>
      <w:szCs w:val="24"/>
    </w:rPr>
  </w:style>
  <w:style w:type="paragraph" w:styleId="a8">
    <w:name w:val="footer"/>
    <w:basedOn w:val="a"/>
    <w:link w:val="a9"/>
    <w:rsid w:val="00AB7372"/>
    <w:pPr>
      <w:tabs>
        <w:tab w:val="center" w:pos="4677"/>
        <w:tab w:val="right" w:pos="9355"/>
      </w:tabs>
    </w:pPr>
  </w:style>
  <w:style w:type="character" w:customStyle="1" w:styleId="a9">
    <w:name w:val="Нижний колонтитул Знак"/>
    <w:link w:val="a8"/>
    <w:rsid w:val="00AB7372"/>
    <w:rPr>
      <w:sz w:val="24"/>
      <w:szCs w:val="24"/>
    </w:rPr>
  </w:style>
  <w:style w:type="character" w:customStyle="1" w:styleId="blk">
    <w:name w:val="blk"/>
    <w:rsid w:val="003F7B1C"/>
  </w:style>
  <w:style w:type="character" w:styleId="HTML">
    <w:name w:val="HTML Variable"/>
    <w:aliases w:val="!Ссылки в документе"/>
    <w:basedOn w:val="a0"/>
    <w:rsid w:val="00045DF0"/>
    <w:rPr>
      <w:rFonts w:ascii="Arial" w:hAnsi="Arial"/>
      <w:b w:val="0"/>
      <w:i w:val="0"/>
      <w:iCs/>
      <w:color w:val="0000FF"/>
      <w:sz w:val="24"/>
      <w:u w:val="none"/>
    </w:rPr>
  </w:style>
  <w:style w:type="paragraph" w:styleId="aa">
    <w:name w:val="annotation text"/>
    <w:aliases w:val="!Равноширинный текст документа"/>
    <w:basedOn w:val="a"/>
    <w:link w:val="ab"/>
    <w:rsid w:val="00045DF0"/>
    <w:rPr>
      <w:rFonts w:ascii="Courier" w:hAnsi="Courier"/>
      <w:sz w:val="22"/>
      <w:szCs w:val="20"/>
    </w:rPr>
  </w:style>
  <w:style w:type="character" w:customStyle="1" w:styleId="ab">
    <w:name w:val="Текст примечания Знак"/>
    <w:aliases w:val="!Равноширинный текст документа Знак"/>
    <w:basedOn w:val="a0"/>
    <w:link w:val="aa"/>
    <w:rsid w:val="00045DF0"/>
    <w:rPr>
      <w:rFonts w:ascii="Courier" w:hAnsi="Courier"/>
      <w:sz w:val="22"/>
    </w:rPr>
  </w:style>
  <w:style w:type="paragraph" w:customStyle="1" w:styleId="Title">
    <w:name w:val="Title!Название НПА"/>
    <w:basedOn w:val="a"/>
    <w:rsid w:val="00045DF0"/>
    <w:pPr>
      <w:spacing w:before="240" w:after="60"/>
      <w:jc w:val="center"/>
      <w:outlineLvl w:val="0"/>
    </w:pPr>
    <w:rPr>
      <w:rFonts w:cs="Arial"/>
      <w:b/>
      <w:bCs/>
      <w:kern w:val="28"/>
      <w:sz w:val="32"/>
      <w:szCs w:val="32"/>
    </w:rPr>
  </w:style>
  <w:style w:type="character" w:styleId="ac">
    <w:name w:val="Hyperlink"/>
    <w:basedOn w:val="a0"/>
    <w:rsid w:val="00045DF0"/>
    <w:rPr>
      <w:color w:val="0000FF"/>
      <w:u w:val="none"/>
    </w:rPr>
  </w:style>
  <w:style w:type="paragraph" w:customStyle="1" w:styleId="Application">
    <w:name w:val="Application!Приложение"/>
    <w:rsid w:val="00045DF0"/>
    <w:pPr>
      <w:spacing w:before="120" w:after="120"/>
      <w:jc w:val="right"/>
    </w:pPr>
    <w:rPr>
      <w:rFonts w:ascii="Arial" w:hAnsi="Arial" w:cs="Arial"/>
      <w:b/>
      <w:bCs/>
      <w:kern w:val="28"/>
      <w:sz w:val="32"/>
      <w:szCs w:val="32"/>
    </w:rPr>
  </w:style>
  <w:style w:type="paragraph" w:customStyle="1" w:styleId="Table">
    <w:name w:val="Table!Таблица"/>
    <w:rsid w:val="00045DF0"/>
    <w:rPr>
      <w:rFonts w:ascii="Arial" w:hAnsi="Arial" w:cs="Arial"/>
      <w:bCs/>
      <w:kern w:val="28"/>
      <w:sz w:val="24"/>
      <w:szCs w:val="32"/>
    </w:rPr>
  </w:style>
  <w:style w:type="paragraph" w:customStyle="1" w:styleId="Table0">
    <w:name w:val="Table!"/>
    <w:next w:val="Table"/>
    <w:rsid w:val="00045DF0"/>
    <w:pPr>
      <w:jc w:val="center"/>
    </w:pPr>
    <w:rPr>
      <w:rFonts w:ascii="Arial" w:hAnsi="Arial" w:cs="Arial"/>
      <w:b/>
      <w:bCs/>
      <w:kern w:val="28"/>
      <w:sz w:val="24"/>
      <w:szCs w:val="32"/>
    </w:rPr>
  </w:style>
  <w:style w:type="paragraph" w:customStyle="1" w:styleId="NumberAndDate">
    <w:name w:val="NumberAndDate"/>
    <w:aliases w:val="!Дата и Номер"/>
    <w:qFormat/>
    <w:rsid w:val="00045DF0"/>
    <w:pPr>
      <w:jc w:val="center"/>
    </w:pPr>
    <w:rPr>
      <w:rFonts w:ascii="Arial" w:hAnsi="Arial" w:cs="Arial"/>
      <w:bCs/>
      <w:kern w:val="28"/>
      <w:sz w:val="24"/>
      <w:szCs w:val="32"/>
    </w:rPr>
  </w:style>
  <w:style w:type="paragraph" w:styleId="ad">
    <w:name w:val="List Paragraph"/>
    <w:basedOn w:val="a"/>
    <w:uiPriority w:val="34"/>
    <w:qFormat/>
    <w:rsid w:val="006113F9"/>
    <w:pPr>
      <w:ind w:left="720"/>
      <w:contextualSpacing/>
    </w:pPr>
  </w:style>
  <w:style w:type="character" w:styleId="ae">
    <w:name w:val="FollowedHyperlink"/>
    <w:basedOn w:val="a0"/>
    <w:uiPriority w:val="99"/>
    <w:unhideWhenUsed/>
    <w:rsid w:val="00AA0BD6"/>
    <w:rPr>
      <w:color w:val="800080" w:themeColor="followedHyperlink"/>
      <w:u w:val="single"/>
    </w:rPr>
  </w:style>
  <w:style w:type="character" w:customStyle="1" w:styleId="11">
    <w:name w:val="Заголовок 1 Знак1"/>
    <w:aliases w:val="!Части документа Знак1"/>
    <w:basedOn w:val="a0"/>
    <w:rsid w:val="00AA0BD6"/>
    <w:rPr>
      <w:rFonts w:asciiTheme="majorHAnsi" w:eastAsiaTheme="majorEastAsia" w:hAnsiTheme="majorHAnsi" w:cstheme="majorBidi"/>
      <w:b/>
      <w:bCs/>
      <w:color w:val="365F91" w:themeColor="accent1" w:themeShade="BF"/>
      <w:sz w:val="28"/>
      <w:szCs w:val="28"/>
    </w:rPr>
  </w:style>
  <w:style w:type="character" w:customStyle="1" w:styleId="12">
    <w:name w:val="Текст примечания Знак1"/>
    <w:aliases w:val="!Равноширинный текст документа Знак1"/>
    <w:basedOn w:val="a0"/>
    <w:semiHidden/>
    <w:rsid w:val="00666F86"/>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liases w:val="!Обычный текст документа"/>
    <w:qFormat/>
    <w:rsid w:val="00045DF0"/>
    <w:pPr>
      <w:ind w:firstLine="567"/>
      <w:jc w:val="both"/>
    </w:pPr>
    <w:rPr>
      <w:rFonts w:ascii="Arial" w:hAnsi="Arial"/>
      <w:sz w:val="24"/>
      <w:szCs w:val="24"/>
    </w:rPr>
  </w:style>
  <w:style w:type="paragraph" w:styleId="1">
    <w:name w:val="heading 1"/>
    <w:aliases w:val="!Части документа"/>
    <w:basedOn w:val="a"/>
    <w:next w:val="a"/>
    <w:link w:val="10"/>
    <w:qFormat/>
    <w:rsid w:val="00045DF0"/>
    <w:pPr>
      <w:jc w:val="center"/>
      <w:outlineLvl w:val="0"/>
    </w:pPr>
    <w:rPr>
      <w:rFonts w:cs="Arial"/>
      <w:b/>
      <w:bCs/>
      <w:kern w:val="32"/>
      <w:sz w:val="32"/>
      <w:szCs w:val="32"/>
    </w:rPr>
  </w:style>
  <w:style w:type="paragraph" w:styleId="2">
    <w:name w:val="heading 2"/>
    <w:aliases w:val="!Разделы документа"/>
    <w:basedOn w:val="a"/>
    <w:link w:val="20"/>
    <w:qFormat/>
    <w:rsid w:val="00045DF0"/>
    <w:pPr>
      <w:jc w:val="center"/>
      <w:outlineLvl w:val="1"/>
    </w:pPr>
    <w:rPr>
      <w:rFonts w:cs="Arial"/>
      <w:b/>
      <w:bCs/>
      <w:iCs/>
      <w:sz w:val="30"/>
      <w:szCs w:val="28"/>
    </w:rPr>
  </w:style>
  <w:style w:type="paragraph" w:styleId="3">
    <w:name w:val="heading 3"/>
    <w:aliases w:val="!Главы документа"/>
    <w:basedOn w:val="a"/>
    <w:link w:val="30"/>
    <w:qFormat/>
    <w:rsid w:val="00045DF0"/>
    <w:pPr>
      <w:outlineLvl w:val="2"/>
    </w:pPr>
    <w:rPr>
      <w:rFonts w:cs="Arial"/>
      <w:b/>
      <w:bCs/>
      <w:sz w:val="28"/>
      <w:szCs w:val="26"/>
    </w:rPr>
  </w:style>
  <w:style w:type="paragraph" w:styleId="4">
    <w:name w:val="heading 4"/>
    <w:aliases w:val="!Параграфы/Статьи документа"/>
    <w:basedOn w:val="a"/>
    <w:link w:val="40"/>
    <w:qFormat/>
    <w:rsid w:val="00045DF0"/>
    <w:pPr>
      <w:outlineLvl w:val="3"/>
    </w:pPr>
    <w:rPr>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link w:val="1"/>
    <w:locked/>
    <w:rsid w:val="00520BC6"/>
    <w:rPr>
      <w:rFonts w:ascii="Arial" w:hAnsi="Arial" w:cs="Arial"/>
      <w:b/>
      <w:bCs/>
      <w:kern w:val="32"/>
      <w:sz w:val="32"/>
      <w:szCs w:val="32"/>
    </w:rPr>
  </w:style>
  <w:style w:type="paragraph" w:customStyle="1" w:styleId="ConsTitle">
    <w:name w:val="ConsTitle"/>
    <w:rsid w:val="00520BC6"/>
    <w:pPr>
      <w:widowControl w:val="0"/>
      <w:autoSpaceDE w:val="0"/>
      <w:autoSpaceDN w:val="0"/>
      <w:adjustRightInd w:val="0"/>
      <w:ind w:right="19772"/>
    </w:pPr>
    <w:rPr>
      <w:rFonts w:ascii="Arial" w:hAnsi="Arial" w:cs="Arial"/>
      <w:b/>
      <w:bCs/>
      <w:sz w:val="18"/>
      <w:szCs w:val="18"/>
    </w:rPr>
  </w:style>
  <w:style w:type="paragraph" w:customStyle="1" w:styleId="a3">
    <w:name w:val="Заголовок статьи"/>
    <w:basedOn w:val="a"/>
    <w:next w:val="a"/>
    <w:rsid w:val="00AC277D"/>
    <w:pPr>
      <w:widowControl w:val="0"/>
      <w:autoSpaceDE w:val="0"/>
      <w:autoSpaceDN w:val="0"/>
      <w:adjustRightInd w:val="0"/>
      <w:ind w:left="1612" w:hanging="892"/>
    </w:pPr>
    <w:rPr>
      <w:sz w:val="28"/>
      <w:szCs w:val="28"/>
    </w:rPr>
  </w:style>
  <w:style w:type="paragraph" w:styleId="a4">
    <w:name w:val="Balloon Text"/>
    <w:basedOn w:val="a"/>
    <w:semiHidden/>
    <w:rsid w:val="003E6503"/>
    <w:rPr>
      <w:rFonts w:ascii="Tahoma" w:hAnsi="Tahoma" w:cs="Tahoma"/>
      <w:sz w:val="16"/>
      <w:szCs w:val="16"/>
    </w:rPr>
  </w:style>
  <w:style w:type="paragraph" w:styleId="a5">
    <w:name w:val="header"/>
    <w:basedOn w:val="a"/>
    <w:link w:val="a6"/>
    <w:rsid w:val="00AB7372"/>
    <w:pPr>
      <w:tabs>
        <w:tab w:val="center" w:pos="4677"/>
        <w:tab w:val="right" w:pos="9355"/>
      </w:tabs>
    </w:pPr>
  </w:style>
  <w:style w:type="character" w:customStyle="1" w:styleId="a6">
    <w:name w:val="Верхний колонтитул Знак"/>
    <w:link w:val="a5"/>
    <w:rsid w:val="00AB7372"/>
    <w:rPr>
      <w:sz w:val="24"/>
      <w:szCs w:val="24"/>
    </w:rPr>
  </w:style>
  <w:style w:type="paragraph" w:styleId="a7">
    <w:name w:val="footer"/>
    <w:basedOn w:val="a"/>
    <w:link w:val="a8"/>
    <w:rsid w:val="00AB7372"/>
    <w:pPr>
      <w:tabs>
        <w:tab w:val="center" w:pos="4677"/>
        <w:tab w:val="right" w:pos="9355"/>
      </w:tabs>
    </w:pPr>
  </w:style>
  <w:style w:type="character" w:customStyle="1" w:styleId="a8">
    <w:name w:val="Нижний колонтитул Знак"/>
    <w:link w:val="a7"/>
    <w:rsid w:val="00AB7372"/>
    <w:rPr>
      <w:sz w:val="24"/>
      <w:szCs w:val="24"/>
    </w:rPr>
  </w:style>
  <w:style w:type="character" w:customStyle="1" w:styleId="blk">
    <w:name w:val="blk"/>
    <w:rsid w:val="003F7B1C"/>
  </w:style>
  <w:style w:type="character" w:customStyle="1" w:styleId="20">
    <w:name w:val="Заголовок 2 Знак"/>
    <w:aliases w:val="!Разделы документа Знак"/>
    <w:basedOn w:val="a0"/>
    <w:link w:val="2"/>
    <w:rsid w:val="00045DF0"/>
    <w:rPr>
      <w:rFonts w:ascii="Arial" w:hAnsi="Arial" w:cs="Arial"/>
      <w:b/>
      <w:bCs/>
      <w:iCs/>
      <w:sz w:val="30"/>
      <w:szCs w:val="28"/>
    </w:rPr>
  </w:style>
  <w:style w:type="character" w:customStyle="1" w:styleId="30">
    <w:name w:val="Заголовок 3 Знак"/>
    <w:aliases w:val="!Главы документа Знак"/>
    <w:basedOn w:val="a0"/>
    <w:link w:val="3"/>
    <w:rsid w:val="00045DF0"/>
    <w:rPr>
      <w:rFonts w:ascii="Arial" w:hAnsi="Arial" w:cs="Arial"/>
      <w:b/>
      <w:bCs/>
      <w:sz w:val="28"/>
      <w:szCs w:val="26"/>
    </w:rPr>
  </w:style>
  <w:style w:type="character" w:customStyle="1" w:styleId="40">
    <w:name w:val="Заголовок 4 Знак"/>
    <w:aliases w:val="!Параграфы/Статьи документа Знак"/>
    <w:basedOn w:val="a0"/>
    <w:link w:val="4"/>
    <w:rsid w:val="00045DF0"/>
    <w:rPr>
      <w:rFonts w:ascii="Arial" w:hAnsi="Arial"/>
      <w:b/>
      <w:bCs/>
      <w:sz w:val="26"/>
      <w:szCs w:val="28"/>
    </w:rPr>
  </w:style>
  <w:style w:type="character" w:styleId="HTML">
    <w:name w:val="HTML Variable"/>
    <w:aliases w:val="!Ссылки в документе"/>
    <w:basedOn w:val="a0"/>
    <w:rsid w:val="00045DF0"/>
    <w:rPr>
      <w:rFonts w:ascii="Arial" w:hAnsi="Arial"/>
      <w:b w:val="0"/>
      <w:i w:val="0"/>
      <w:iCs/>
      <w:color w:val="0000FF"/>
      <w:sz w:val="24"/>
      <w:u w:val="none"/>
    </w:rPr>
  </w:style>
  <w:style w:type="paragraph" w:styleId="a9">
    <w:name w:val="annotation text"/>
    <w:aliases w:val="!Равноширинный текст документа"/>
    <w:basedOn w:val="a"/>
    <w:link w:val="aa"/>
    <w:rsid w:val="00045DF0"/>
    <w:rPr>
      <w:rFonts w:ascii="Courier" w:hAnsi="Courier"/>
      <w:sz w:val="22"/>
      <w:szCs w:val="20"/>
    </w:rPr>
  </w:style>
  <w:style w:type="character" w:customStyle="1" w:styleId="aa">
    <w:name w:val="Текст примечания Знак"/>
    <w:aliases w:val="!Равноширинный текст документа Знак"/>
    <w:basedOn w:val="a0"/>
    <w:link w:val="a9"/>
    <w:rsid w:val="00045DF0"/>
    <w:rPr>
      <w:rFonts w:ascii="Courier" w:hAnsi="Courier"/>
      <w:sz w:val="22"/>
    </w:rPr>
  </w:style>
  <w:style w:type="paragraph" w:customStyle="1" w:styleId="Title">
    <w:name w:val="Title!Название НПА"/>
    <w:basedOn w:val="a"/>
    <w:rsid w:val="00045DF0"/>
    <w:pPr>
      <w:spacing w:before="240" w:after="60"/>
      <w:jc w:val="center"/>
      <w:outlineLvl w:val="0"/>
    </w:pPr>
    <w:rPr>
      <w:rFonts w:cs="Arial"/>
      <w:b/>
      <w:bCs/>
      <w:kern w:val="28"/>
      <w:sz w:val="32"/>
      <w:szCs w:val="32"/>
    </w:rPr>
  </w:style>
  <w:style w:type="character" w:styleId="ab">
    <w:name w:val="Hyperlink"/>
    <w:basedOn w:val="a0"/>
    <w:rsid w:val="00045DF0"/>
    <w:rPr>
      <w:color w:val="0000FF"/>
      <w:u w:val="none"/>
    </w:rPr>
  </w:style>
  <w:style w:type="paragraph" w:customStyle="1" w:styleId="Application">
    <w:name w:val="Application!Приложение"/>
    <w:rsid w:val="00045DF0"/>
    <w:pPr>
      <w:spacing w:before="120" w:after="120"/>
      <w:jc w:val="right"/>
    </w:pPr>
    <w:rPr>
      <w:rFonts w:ascii="Arial" w:hAnsi="Arial" w:cs="Arial"/>
      <w:b/>
      <w:bCs/>
      <w:kern w:val="28"/>
      <w:sz w:val="32"/>
      <w:szCs w:val="32"/>
    </w:rPr>
  </w:style>
  <w:style w:type="paragraph" w:customStyle="1" w:styleId="Table">
    <w:name w:val="Table!Таблица"/>
    <w:rsid w:val="00045DF0"/>
    <w:rPr>
      <w:rFonts w:ascii="Arial" w:hAnsi="Arial" w:cs="Arial"/>
      <w:bCs/>
      <w:kern w:val="28"/>
      <w:sz w:val="24"/>
      <w:szCs w:val="32"/>
    </w:rPr>
  </w:style>
  <w:style w:type="paragraph" w:customStyle="1" w:styleId="Table0">
    <w:name w:val="Table!"/>
    <w:next w:val="Table"/>
    <w:rsid w:val="00045DF0"/>
    <w:pPr>
      <w:jc w:val="center"/>
    </w:pPr>
    <w:rPr>
      <w:rFonts w:ascii="Arial" w:hAnsi="Arial" w:cs="Arial"/>
      <w:b/>
      <w:bCs/>
      <w:kern w:val="28"/>
      <w:sz w:val="24"/>
      <w:szCs w:val="32"/>
    </w:rPr>
  </w:style>
  <w:style w:type="paragraph" w:customStyle="1" w:styleId="NumberAndDate">
    <w:name w:val="NumberAndDate"/>
    <w:aliases w:val="!Дата и Номер"/>
    <w:qFormat/>
    <w:rsid w:val="00045DF0"/>
    <w:pPr>
      <w:jc w:val="center"/>
    </w:pPr>
    <w:rPr>
      <w:rFonts w:ascii="Arial" w:hAnsi="Arial" w:cs="Arial"/>
      <w:bCs/>
      <w:kern w:val="28"/>
      <w:sz w:val="24"/>
      <w:szCs w:val="32"/>
    </w:rPr>
  </w:style>
  <w:style w:type="paragraph" w:styleId="ac">
    <w:name w:val="List Paragraph"/>
    <w:basedOn w:val="a"/>
    <w:uiPriority w:val="34"/>
    <w:qFormat/>
    <w:rsid w:val="006113F9"/>
    <w:pPr>
      <w:ind w:left="720"/>
      <w:contextualSpacing/>
    </w:pPr>
  </w:style>
</w:styles>
</file>

<file path=word/webSettings.xml><?xml version="1.0" encoding="utf-8"?>
<w:webSettings xmlns:r="http://schemas.openxmlformats.org/officeDocument/2006/relationships" xmlns:w="http://schemas.openxmlformats.org/wordprocessingml/2006/main">
  <w:divs>
    <w:div w:id="528879914">
      <w:bodyDiv w:val="1"/>
      <w:marLeft w:val="0"/>
      <w:marRight w:val="0"/>
      <w:marTop w:val="0"/>
      <w:marBottom w:val="0"/>
      <w:divBdr>
        <w:top w:val="none" w:sz="0" w:space="0" w:color="auto"/>
        <w:left w:val="none" w:sz="0" w:space="0" w:color="auto"/>
        <w:bottom w:val="none" w:sz="0" w:space="0" w:color="auto"/>
        <w:right w:val="none" w:sz="0" w:space="0" w:color="auto"/>
      </w:divBdr>
    </w:div>
    <w:div w:id="2144276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9EEC4ACB3EF38077433F84031253BC364BFF19A34E1F9EC578A5F59F97CC91DD669AE22C1c3SBN" TargetMode="External"/><Relationship Id="rId18" Type="http://schemas.openxmlformats.org/officeDocument/2006/relationships/hyperlink" Target="consultantplus://offline/ref=F9EEC4ACB3EF38077433F84031253BC364BFF19A34E1F9EC578A5F59F9c7SCN" TargetMode="External"/><Relationship Id="rId26" Type="http://schemas.openxmlformats.org/officeDocument/2006/relationships/hyperlink" Target="consultantplus://offline/ref=F786FC4E1808FED52D3FD2406946D7F2C0F9999291EBB1B5964870F219d9S8N" TargetMode="External"/><Relationship Id="rId39" Type="http://schemas.openxmlformats.org/officeDocument/2006/relationships/hyperlink" Target="consultantplus://offline/ref=F786FC4E1808FED52D3FD2406946D7F2C0F9999291EBB1B5964870F219986C72DA5FD9AD8382d8S3N" TargetMode="External"/><Relationship Id="rId21" Type="http://schemas.openxmlformats.org/officeDocument/2006/relationships/hyperlink" Target="consultantplus://offline/ref=F9EEC4ACB3EF38077433F84031253BC364BFF19A34E1F9EC578A5F59F9c7SCN" TargetMode="External"/><Relationship Id="rId34" Type="http://schemas.openxmlformats.org/officeDocument/2006/relationships/hyperlink" Target="consultantplus://offline/ref=F786FC4E1808FED52D3FD2406946D7F2C0F9999291EBB1B5964870F219d9S8N" TargetMode="External"/><Relationship Id="rId42" Type="http://schemas.openxmlformats.org/officeDocument/2006/relationships/hyperlink" Target="consultantplus://offline/ref=F786FC4E1808FED52D3FD2406946D7F2C0F9999291EBB1B5964870F219986C72DA5FD9AD8285d8S3N" TargetMode="External"/><Relationship Id="rId47" Type="http://schemas.openxmlformats.org/officeDocument/2006/relationships/hyperlink" Target="consultantplus://offline/ref=F786FC4E1808FED52D3FD2406946D7F2C0F9999291EBB1B5964870F219986C72DA5FD9AD8B838145d5S5N" TargetMode="External"/><Relationship Id="rId50" Type="http://schemas.openxmlformats.org/officeDocument/2006/relationships/hyperlink" Target="file:///C:\Users\User\Desktop\&#1057;&#1053;&#1044;\&#1057;&#1045;&#1057;&#1057;&#1048;&#1048;%20&#1057;&#1053;&#1044;\2022&#1075;\30%20&#1089;&#1077;&#1089;&#1089;&#1080;&#1103;\&#1084;&#1072;&#1081;\&#1086;%20&#1073;&#1102;&#1076;&#1078;&#1077;&#1090;&#1085;&#1086;&#1084;%20&#1087;&#1088;&#1086;&#1094;&#1077;&#1089;&#1089;&#1077;%202022%20%20&#1042;%20&#1057;&#1053;&#1044;.docx" TargetMode="External"/><Relationship Id="rId55" Type="http://schemas.openxmlformats.org/officeDocument/2006/relationships/hyperlink" Target="consultantplus://offline/ref=F786FC4E1808FED52D3FD2406946D7F2C0F9999291EBB1B5964870F219986C72DA5FD9AE8E89d8S7N" TargetMode="External"/><Relationship Id="rId63" Type="http://schemas.openxmlformats.org/officeDocument/2006/relationships/hyperlink" Target="consultantplus://offline/ref=F786FC4E1808FED52D3FD2406946D7F2C0F9999291EBB1B5964870F219d9S8N" TargetMode="External"/><Relationship Id="rId68" Type="http://schemas.openxmlformats.org/officeDocument/2006/relationships/hyperlink" Target="consultantplus://offline/ref=F786FC4E1808FED52D3FD2406946D7F2C0F9999291EBB1B5964870F219986C72DA5FD9AD8B83854Ad5S7N" TargetMode="External"/><Relationship Id="rId76"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consultantplus://offline/ref=F786FC4E1808FED52D3FD2406946D7F2C0F9999291EBB1B5964870F219d9S8N" TargetMode="External"/><Relationship Id="rId2" Type="http://schemas.openxmlformats.org/officeDocument/2006/relationships/numbering" Target="numbering.xml"/><Relationship Id="rId16" Type="http://schemas.openxmlformats.org/officeDocument/2006/relationships/hyperlink" Target="consultantplus://offline/ref=1C1B94F3275053EC2ED03284005DB634B80E9A56D2B5ED03D03678AF6E40BF50A8B9C4166EFB3591F308A2E6A1m1yFI" TargetMode="External"/><Relationship Id="rId29" Type="http://schemas.openxmlformats.org/officeDocument/2006/relationships/hyperlink" Target="consultantplus://offline/ref=F786FC4E1808FED52D3FD2406946D7F2C0F9999291EBB1B5964870F219986C72DA5FD9AD8E85d8S7N" TargetMode="External"/><Relationship Id="rId11" Type="http://schemas.openxmlformats.org/officeDocument/2006/relationships/hyperlink" Target="consultantplus://offline/ref=F9EEC4ACB3EF38077433F84031253BC364BFF19A34E1F9EC578A5F59F9c7SCN" TargetMode="External"/><Relationship Id="rId24" Type="http://schemas.openxmlformats.org/officeDocument/2006/relationships/hyperlink" Target="consultantplus://offline/ref=F9EEC4ACB3EF38077433F84031253BC364BFF19A34E1F9EC578A5F59F9c7SCN" TargetMode="External"/><Relationship Id="rId32" Type="http://schemas.openxmlformats.org/officeDocument/2006/relationships/hyperlink" Target="consultantplus://offline/ref=F786FC4E1808FED52D3FD2406946D7F2C0F9999291EBB1B5964870F219986C72DA5FD9AD8C81d8S7N" TargetMode="External"/><Relationship Id="rId37" Type="http://schemas.openxmlformats.org/officeDocument/2006/relationships/hyperlink" Target="consultantplus://offline/ref=F786FC4E1808FED52D3FD2406946D7F2C0F9999291EBB1B5964870F219986C72DA5FD9AD8B818041d5S2N" TargetMode="External"/><Relationship Id="rId40" Type="http://schemas.openxmlformats.org/officeDocument/2006/relationships/hyperlink" Target="consultantplus://offline/ref=F786FC4E1808FED52D3FD2406946D7F2C0F9999291EBB1B5964870F219986C72DA5FD9AD8387d8S4N" TargetMode="External"/><Relationship Id="rId45" Type="http://schemas.openxmlformats.org/officeDocument/2006/relationships/hyperlink" Target="consultantplus://offline/ref=A816ED254A8B80F9513CA48217939AD59DF413041A7BDA4EA643C7639CJ7u2K" TargetMode="External"/><Relationship Id="rId53" Type="http://schemas.openxmlformats.org/officeDocument/2006/relationships/hyperlink" Target="consultantplus://offline/ref=F786FC4E1808FED52D3FD2406946D7F2C0F9999291EBB1B5964870F219986C72DA5FD9A883d8S9N" TargetMode="External"/><Relationship Id="rId58" Type="http://schemas.openxmlformats.org/officeDocument/2006/relationships/hyperlink" Target="consultantplus://offline/ref=F786FC4E1808FED52D3FD2406946D7F2C0F9999291EBB1B5964870F219986C72DA5FD9AE8E83d8S7N" TargetMode="External"/><Relationship Id="rId66" Type="http://schemas.openxmlformats.org/officeDocument/2006/relationships/hyperlink" Target="consultantplus://offline/ref=F786FC4E1808FED52D3FD2406946D7F2C0F9999291EBB1B5964870F219d9S8N" TargetMode="External"/><Relationship Id="rId74" Type="http://schemas.openxmlformats.org/officeDocument/2006/relationships/hyperlink" Target="consultantplus://offline/ref=F786FC4E1808FED52D3FD2406946D7F2C0F9999291EBB1B5964870F219d9S8N" TargetMode="External"/><Relationship Id="rId79"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hyperlink" Target="consultantplus://offline/ref=F786FC4E1808FED52D3FD2406946D7F2C0F9999291EBB1B5964870F219986C72DA5FD9AD8B808445d5S3N" TargetMode="External"/><Relationship Id="rId82" Type="http://schemas.openxmlformats.org/officeDocument/2006/relationships/theme" Target="theme/theme1.xml"/><Relationship Id="rId10" Type="http://schemas.openxmlformats.org/officeDocument/2006/relationships/hyperlink" Target="consultantplus://offline/ref=F9EEC4ACB3EF38077433F84031253BC367B2F59639B6AEEE06DF51c5SCN" TargetMode="External"/><Relationship Id="rId19" Type="http://schemas.openxmlformats.org/officeDocument/2006/relationships/hyperlink" Target="consultantplus://offline/ref=F9EEC4ACB3EF38077433F84031253BC364BFF19A34E1F9EC578A5F59F9c7SCN" TargetMode="External"/><Relationship Id="rId31" Type="http://schemas.openxmlformats.org/officeDocument/2006/relationships/hyperlink" Target="consultantplus://offline/ref=F786FC4E1808FED52D3FD2406946D7F2C0F9999291EBB1B5964870F219986C72DA5FD9AD8D86d8S4N" TargetMode="External"/><Relationship Id="rId44" Type="http://schemas.openxmlformats.org/officeDocument/2006/relationships/hyperlink" Target="consultantplus://offline/ref=A816ED254A8B80F9513CA48217939AD59DF413041A7BDA4EA643C7639C7275CDF4F79EF11799J2uBK" TargetMode="External"/><Relationship Id="rId52" Type="http://schemas.openxmlformats.org/officeDocument/2006/relationships/hyperlink" Target="consultantplus://offline/ref=F786FC4E1808FED52D3FD2406946D7F2C0F9999291EBB1B5964870F219986C72DA5FD9AE8E83d8S7N" TargetMode="External"/><Relationship Id="rId60" Type="http://schemas.openxmlformats.org/officeDocument/2006/relationships/hyperlink" Target="consultantplus://offline/ref=F786FC4E1808FED52D3FD2406946D7F2C0F9999291EBB1B5964870F219d9S8N" TargetMode="External"/><Relationship Id="rId65" Type="http://schemas.openxmlformats.org/officeDocument/2006/relationships/hyperlink" Target="consultantplus://offline/ref=F786FC4E1808FED52D3FD2406946D7F2C0F9999291EBB1B5964870F219986C72DA5FD9AD8B828444d5SFN" TargetMode="External"/><Relationship Id="rId73" Type="http://schemas.openxmlformats.org/officeDocument/2006/relationships/hyperlink" Target="consultantplus://offline/ref=F786FC4E1808FED52D3FD2406946D7F2C0F9999291EBB1B5964870F219d9S8N" TargetMode="External"/><Relationship Id="rId78" Type="http://schemas.openxmlformats.org/officeDocument/2006/relationships/footer" Target="footer2.xm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User\Desktop\&#1057;&#1053;&#1044;\&#1057;&#1045;&#1057;&#1057;&#1048;&#1048;%20&#1057;&#1053;&#1044;\2022&#1075;\30%20&#1089;&#1077;&#1089;&#1089;&#1080;&#1103;\&#1084;&#1072;&#1081;\&#1086;%20&#1073;&#1102;&#1076;&#1078;&#1077;&#1090;&#1085;&#1086;&#1084;%20&#1087;&#1088;&#1086;&#1094;&#1077;&#1089;&#1089;&#1077;%202022%20%20&#1042;%20&#1057;&#1053;&#1044;.docx" TargetMode="External"/><Relationship Id="rId14" Type="http://schemas.openxmlformats.org/officeDocument/2006/relationships/hyperlink" Target="consultantplus://offline/ref=F9EEC4ACB3EF38077433F84031253BC364BFF19A34E1F9EC578A5F59F9c7SCN" TargetMode="External"/><Relationship Id="rId22" Type="http://schemas.openxmlformats.org/officeDocument/2006/relationships/hyperlink" Target="consultantplus://offline/ref=F9EEC4ACB3EF38077433F84031253BC364BFF19A34E1F9EC578A5F59F9c7SCN" TargetMode="External"/><Relationship Id="rId27" Type="http://schemas.openxmlformats.org/officeDocument/2006/relationships/hyperlink" Target="consultantplus://offline/ref=F786FC4E1808FED52D3FD2406946D7F2C0F9999291EBB1B5964870F219d9S8N" TargetMode="External"/><Relationship Id="rId30" Type="http://schemas.openxmlformats.org/officeDocument/2006/relationships/hyperlink" Target="consultantplus://offline/ref=F786FC4E1808FED52D3FD2406946D7F2C0F9999291EBB1B5964870F219986C72DA5FD9AD8F80d8SFN" TargetMode="External"/><Relationship Id="rId35" Type="http://schemas.openxmlformats.org/officeDocument/2006/relationships/hyperlink" Target="consultantplus://offline/ref=F786FC4E1808FED52D3FD2406946D7F2C0F9999291EBB1B5964870F219986C72DA5FD9AD8C84d8S3N" TargetMode="External"/><Relationship Id="rId43" Type="http://schemas.openxmlformats.org/officeDocument/2006/relationships/hyperlink" Target="consultantplus://offline/ref=F786FC4E1808FED52D3FD2406946D7F2C0F9999291EBB1B5964870F219d9S8N" TargetMode="External"/><Relationship Id="rId48" Type="http://schemas.openxmlformats.org/officeDocument/2006/relationships/hyperlink" Target="consultantplus://offline/ref=F786FC4E1808FED52D3FD2406946D7F2C0F9999291EBB1B5964870F219986C72DA5FD9AD8B82854Bd5S6N" TargetMode="External"/><Relationship Id="rId56" Type="http://schemas.openxmlformats.org/officeDocument/2006/relationships/hyperlink" Target="consultantplus://offline/ref=F786FC4E1808FED52D3FD2406946D7F2C0F9999291EBB1B5964870F219986C72DA5FD9AE8E84d8S3N" TargetMode="External"/><Relationship Id="rId64" Type="http://schemas.openxmlformats.org/officeDocument/2006/relationships/hyperlink" Target="consultantplus://offline/ref=F786FC4E1808FED52D3FD2406946D7F2C0F9999291EBB1B5964870F219986C72DA5FD9AE8E84d8SFN" TargetMode="External"/><Relationship Id="rId69" Type="http://schemas.openxmlformats.org/officeDocument/2006/relationships/hyperlink" Target="consultantplus://offline/ref=F786FC4E1808FED52D3FD2406946D7F2C0F9999291EBB1B5964870F219986C72DA5FD9AE8D87d8S7N" TargetMode="External"/><Relationship Id="rId77"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consultantplus://offline/ref=F786FC4E1808FED52D3FD2406946D7F2C0F9999291EBB1B5964870F219986C72DA5FD9AD8B808445d5S3N" TargetMode="External"/><Relationship Id="rId72" Type="http://schemas.openxmlformats.org/officeDocument/2006/relationships/hyperlink" Target="consultantplus://offline/ref=F786FC4E1808FED52D3FD2406946D7F2C0F9999291EBB1B5964870F219986C72DA5FD9AE8D88d8S6N" TargetMode="External"/><Relationship Id="rId80"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consultantplus://offline/ref=F9EEC4ACB3EF38077433F84031253BC364BFF19A34E1F9EC578A5F59F9c7SCN" TargetMode="External"/><Relationship Id="rId17" Type="http://schemas.openxmlformats.org/officeDocument/2006/relationships/hyperlink" Target="consultantplus://offline/ref=F9EEC4ACB3EF38077433F84031253BC364BFF19A34E1F9EC578A5F59F9c7SCN" TargetMode="External"/><Relationship Id="rId25" Type="http://schemas.openxmlformats.org/officeDocument/2006/relationships/hyperlink" Target="consultantplus://offline/ref=F786FC4E1808FED52D3FD2406946D7F2C0F9999291EBB1B5964870F219986C72DA5FD9AF8A86d8S6N" TargetMode="External"/><Relationship Id="rId33" Type="http://schemas.openxmlformats.org/officeDocument/2006/relationships/hyperlink" Target="consultantplus://offline/ref=F786FC4E1808FED52D3FD2406946D7F2C0F9999291EBB1B5964870F219986C72DA5FD9AD8287d8S0N" TargetMode="External"/><Relationship Id="rId38" Type="http://schemas.openxmlformats.org/officeDocument/2006/relationships/hyperlink" Target="consultantplus://offline/ref=F786FC4E1808FED52D3FD2406946D7F2C0F9999291EBB1B5964870F219986C72DA5FD9AE8383d8S4N" TargetMode="External"/><Relationship Id="rId46" Type="http://schemas.openxmlformats.org/officeDocument/2006/relationships/hyperlink" Target="consultantplus://offline/ref=FC1D8921C14A81A45AB048E40655BC1072F358E966442945397EA1A8192A774C0087C2CB3747lCw5L" TargetMode="External"/><Relationship Id="rId59" Type="http://schemas.openxmlformats.org/officeDocument/2006/relationships/hyperlink" Target="consultantplus://offline/ref=F786FC4E1808FED52D3FCC4D7F2A88F7C0F7C49694EBB8E1C2172BAF4E9166259D1080EFCF8C864356741FdDS5N" TargetMode="External"/><Relationship Id="rId67" Type="http://schemas.openxmlformats.org/officeDocument/2006/relationships/hyperlink" Target="consultantplus://offline/ref=F786FC4E1808FED52D3FD2406946D7F2C0F9999291EBB1B5964870F219d9S8N" TargetMode="External"/><Relationship Id="rId20" Type="http://schemas.openxmlformats.org/officeDocument/2006/relationships/hyperlink" Target="consultantplus://offline/ref=F9EEC4ACB3EF38077433F84031253BC364BFF19A34E1F9EC578A5F59F9c7SCN" TargetMode="External"/><Relationship Id="rId41" Type="http://schemas.openxmlformats.org/officeDocument/2006/relationships/hyperlink" Target="consultantplus://offline/ref=F786FC4E1808FED52D3FD2406946D7F2C0F9999291EBB1B5964870F219986C72DA5FD9AD8283d8S7N" TargetMode="External"/><Relationship Id="rId54" Type="http://schemas.openxmlformats.org/officeDocument/2006/relationships/hyperlink" Target="consultantplus://offline/ref=F786FC4E1808FED52D3FD2406946D7F2C0F9999291EBB1B5964870F219986C72DA5FD9AE8D85d8SFN" TargetMode="External"/><Relationship Id="rId62" Type="http://schemas.openxmlformats.org/officeDocument/2006/relationships/hyperlink" Target="consultantplus://offline/ref=F786FC4E1808FED52D3FD2406946D7F2C0F9999291EBB1B5964870F219986C72DA5FD9AE8E83d8S7N" TargetMode="External"/><Relationship Id="rId70" Type="http://schemas.openxmlformats.org/officeDocument/2006/relationships/hyperlink" Target="consultantplus://offline/ref=F786FC4E1808FED52D3FD2406946D7F2C0F9999291EBB1B5964870F219986C72DA5FD9AE8D88d8SEN" TargetMode="External"/><Relationship Id="rId75" Type="http://schemas.openxmlformats.org/officeDocument/2006/relationships/header" Target="header1.xml"/><Relationship Id="rId83"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BE21B4AA343262E70B2138905FFB0D7360E8A74DBF7DD317319A938367A99ABECBBD1F21AF255E460719D6982B5F1FD25B3164CA08D6C9A95422C34Eo6i5L" TargetMode="External"/><Relationship Id="rId23" Type="http://schemas.openxmlformats.org/officeDocument/2006/relationships/hyperlink" Target="consultantplus://offline/ref=F9EEC4ACB3EF38077433F84031253BC364BFF19A34E1F9EC578A5F59F9c7SCN" TargetMode="External"/><Relationship Id="rId28" Type="http://schemas.openxmlformats.org/officeDocument/2006/relationships/hyperlink" Target="consultantplus://offline/ref=F786FC4E1808FED52D3FD2406946D7F2C0F9999291EBB1B5964870F219986C72DA5FD9AD8D81d8S5N" TargetMode="External"/><Relationship Id="rId36" Type="http://schemas.openxmlformats.org/officeDocument/2006/relationships/hyperlink" Target="consultantplus://offline/ref=F786FC4E1808FED52D3FD2406946D7F2C0F9999291EBB1B5964870F219986C72DA5FD9AD8C87d8S3N" TargetMode="External"/><Relationship Id="rId49" Type="http://schemas.openxmlformats.org/officeDocument/2006/relationships/hyperlink" Target="consultantplus://offline/ref=F786FC4E1808FED52D3FD2406946D7F2C0F9999291EBB1B5964870F219d9S8N" TargetMode="External"/><Relationship Id="rId57" Type="http://schemas.openxmlformats.org/officeDocument/2006/relationships/hyperlink" Target="consultantplus://offline/ref=F786FC4E1808FED52D3FD2406946D7F2C0F9999291EBB1B5964870F219986C72DA5FD9AD8B808445d5S3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RBCSoft\&#1055;&#1057;%20&#1053;&#1055;&#1040;%20&#1045;&#1057;&#1048;&#1058;&#1054;%20-%20&#1040;&#1056;&#1052;&#1099;\Resources\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96BCA31-4BB7-45D3-BB6C-4EB745590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977</TotalTime>
  <Pages>42</Pages>
  <Words>16150</Words>
  <Characters>92059</Characters>
  <Application>Microsoft Office Word</Application>
  <DocSecurity>0</DocSecurity>
  <Lines>767</Lines>
  <Paragraphs>215</Paragraphs>
  <ScaleCrop>false</ScaleCrop>
  <HeadingPairs>
    <vt:vector size="2" baseType="variant">
      <vt:variant>
        <vt:lpstr>Название</vt:lpstr>
      </vt:variant>
      <vt:variant>
        <vt:i4>1</vt:i4>
      </vt:variant>
    </vt:vector>
  </HeadingPairs>
  <TitlesOfParts>
    <vt:vector size="1" baseType="lpstr">
      <vt:lpstr>10 октября 2008 года N 81-ОЗ</vt:lpstr>
    </vt:vector>
  </TitlesOfParts>
  <Company>Отдел по финансам</Company>
  <LinksUpToDate>false</LinksUpToDate>
  <CharactersWithSpaces>107994</CharactersWithSpaces>
  <SharedDoc>false</SharedDoc>
  <HLinks>
    <vt:vector size="534" baseType="variant">
      <vt:variant>
        <vt:i4>5701725</vt:i4>
      </vt:variant>
      <vt:variant>
        <vt:i4>264</vt:i4>
      </vt:variant>
      <vt:variant>
        <vt:i4>0</vt:i4>
      </vt:variant>
      <vt:variant>
        <vt:i4>5</vt:i4>
      </vt:variant>
      <vt:variant>
        <vt:lpwstr>consultantplus://offline/ref=F786FC4E1808FED52D3FD2406946D7F2C0F9999291EBB1B5964870F219d9S8N</vt:lpwstr>
      </vt:variant>
      <vt:variant>
        <vt:lpwstr/>
      </vt:variant>
      <vt:variant>
        <vt:i4>5701725</vt:i4>
      </vt:variant>
      <vt:variant>
        <vt:i4>261</vt:i4>
      </vt:variant>
      <vt:variant>
        <vt:i4>0</vt:i4>
      </vt:variant>
      <vt:variant>
        <vt:i4>5</vt:i4>
      </vt:variant>
      <vt:variant>
        <vt:lpwstr>consultantplus://offline/ref=F786FC4E1808FED52D3FD2406946D7F2C0F9999291EBB1B5964870F219d9S8N</vt:lpwstr>
      </vt:variant>
      <vt:variant>
        <vt:lpwstr/>
      </vt:variant>
      <vt:variant>
        <vt:i4>5701725</vt:i4>
      </vt:variant>
      <vt:variant>
        <vt:i4>258</vt:i4>
      </vt:variant>
      <vt:variant>
        <vt:i4>0</vt:i4>
      </vt:variant>
      <vt:variant>
        <vt:i4>5</vt:i4>
      </vt:variant>
      <vt:variant>
        <vt:lpwstr>consultantplus://offline/ref=F786FC4E1808FED52D3FD2406946D7F2C0F9999291EBB1B5964870F219d9S8N</vt:lpwstr>
      </vt:variant>
      <vt:variant>
        <vt:lpwstr/>
      </vt:variant>
      <vt:variant>
        <vt:i4>5701725</vt:i4>
      </vt:variant>
      <vt:variant>
        <vt:i4>255</vt:i4>
      </vt:variant>
      <vt:variant>
        <vt:i4>0</vt:i4>
      </vt:variant>
      <vt:variant>
        <vt:i4>5</vt:i4>
      </vt:variant>
      <vt:variant>
        <vt:lpwstr>consultantplus://offline/ref=F786FC4E1808FED52D3FD2406946D7F2C0F9999291EBB1B5964870F219d9S8N</vt:lpwstr>
      </vt:variant>
      <vt:variant>
        <vt:lpwstr/>
      </vt:variant>
      <vt:variant>
        <vt:i4>5701725</vt:i4>
      </vt:variant>
      <vt:variant>
        <vt:i4>252</vt:i4>
      </vt:variant>
      <vt:variant>
        <vt:i4>0</vt:i4>
      </vt:variant>
      <vt:variant>
        <vt:i4>5</vt:i4>
      </vt:variant>
      <vt:variant>
        <vt:lpwstr>consultantplus://offline/ref=F786FC4E1808FED52D3FD2406946D7F2C0F9999291EBB1B5964870F219d9S8N</vt:lpwstr>
      </vt:variant>
      <vt:variant>
        <vt:lpwstr/>
      </vt:variant>
      <vt:variant>
        <vt:i4>3866684</vt:i4>
      </vt:variant>
      <vt:variant>
        <vt:i4>249</vt:i4>
      </vt:variant>
      <vt:variant>
        <vt:i4>0</vt:i4>
      </vt:variant>
      <vt:variant>
        <vt:i4>5</vt:i4>
      </vt:variant>
      <vt:variant>
        <vt:lpwstr>consultantplus://offline/ref=F786FC4E1808FED52D3FD2406946D7F2C0F9999291EBB1B5964870F219986C72DA5FD9AE8D88d8S6N</vt:lpwstr>
      </vt:variant>
      <vt:variant>
        <vt:lpwstr/>
      </vt:variant>
      <vt:variant>
        <vt:i4>5701725</vt:i4>
      </vt:variant>
      <vt:variant>
        <vt:i4>246</vt:i4>
      </vt:variant>
      <vt:variant>
        <vt:i4>0</vt:i4>
      </vt:variant>
      <vt:variant>
        <vt:i4>5</vt:i4>
      </vt:variant>
      <vt:variant>
        <vt:lpwstr>consultantplus://offline/ref=F786FC4E1808FED52D3FD2406946D7F2C0F9999291EBB1B5964870F219d9S8N</vt:lpwstr>
      </vt:variant>
      <vt:variant>
        <vt:lpwstr/>
      </vt:variant>
      <vt:variant>
        <vt:i4>3866735</vt:i4>
      </vt:variant>
      <vt:variant>
        <vt:i4>243</vt:i4>
      </vt:variant>
      <vt:variant>
        <vt:i4>0</vt:i4>
      </vt:variant>
      <vt:variant>
        <vt:i4>5</vt:i4>
      </vt:variant>
      <vt:variant>
        <vt:lpwstr>consultantplus://offline/ref=F786FC4E1808FED52D3FD2406946D7F2C0F9999291EBB1B5964870F219986C72DA5FD9AE8D88d8SEN</vt:lpwstr>
      </vt:variant>
      <vt:variant>
        <vt:lpwstr/>
      </vt:variant>
      <vt:variant>
        <vt:i4>3866674</vt:i4>
      </vt:variant>
      <vt:variant>
        <vt:i4>240</vt:i4>
      </vt:variant>
      <vt:variant>
        <vt:i4>0</vt:i4>
      </vt:variant>
      <vt:variant>
        <vt:i4>5</vt:i4>
      </vt:variant>
      <vt:variant>
        <vt:lpwstr>consultantplus://offline/ref=F786FC4E1808FED52D3FD2406946D7F2C0F9999291EBB1B5964870F219986C72DA5FD9AE8D87d8S7N</vt:lpwstr>
      </vt:variant>
      <vt:variant>
        <vt:lpwstr/>
      </vt:variant>
      <vt:variant>
        <vt:i4>3604584</vt:i4>
      </vt:variant>
      <vt:variant>
        <vt:i4>237</vt:i4>
      </vt:variant>
      <vt:variant>
        <vt:i4>0</vt:i4>
      </vt:variant>
      <vt:variant>
        <vt:i4>5</vt:i4>
      </vt:variant>
      <vt:variant>
        <vt:lpwstr>consultantplus://offline/ref=F786FC4E1808FED52D3FD2406946D7F2C0F9999291EBB1B5964870F219986C72DA5FD9AD8B83854Ad5S7N</vt:lpwstr>
      </vt:variant>
      <vt:variant>
        <vt:lpwstr/>
      </vt:variant>
      <vt:variant>
        <vt:i4>5701725</vt:i4>
      </vt:variant>
      <vt:variant>
        <vt:i4>234</vt:i4>
      </vt:variant>
      <vt:variant>
        <vt:i4>0</vt:i4>
      </vt:variant>
      <vt:variant>
        <vt:i4>5</vt:i4>
      </vt:variant>
      <vt:variant>
        <vt:lpwstr>consultantplus://offline/ref=F786FC4E1808FED52D3FD2406946D7F2C0F9999291EBB1B5964870F219d9S8N</vt:lpwstr>
      </vt:variant>
      <vt:variant>
        <vt:lpwstr/>
      </vt:variant>
      <vt:variant>
        <vt:i4>5701725</vt:i4>
      </vt:variant>
      <vt:variant>
        <vt:i4>231</vt:i4>
      </vt:variant>
      <vt:variant>
        <vt:i4>0</vt:i4>
      </vt:variant>
      <vt:variant>
        <vt:i4>5</vt:i4>
      </vt:variant>
      <vt:variant>
        <vt:lpwstr>consultantplus://offline/ref=F786FC4E1808FED52D3FD2406946D7F2C0F9999291EBB1B5964870F219d9S8N</vt:lpwstr>
      </vt:variant>
      <vt:variant>
        <vt:lpwstr/>
      </vt:variant>
      <vt:variant>
        <vt:i4>3604588</vt:i4>
      </vt:variant>
      <vt:variant>
        <vt:i4>228</vt:i4>
      </vt:variant>
      <vt:variant>
        <vt:i4>0</vt:i4>
      </vt:variant>
      <vt:variant>
        <vt:i4>5</vt:i4>
      </vt:variant>
      <vt:variant>
        <vt:lpwstr>consultantplus://offline/ref=F786FC4E1808FED52D3FD2406946D7F2C0F9999291EBB1B5964870F219986C72DA5FD9AD8B828444d5SFN</vt:lpwstr>
      </vt:variant>
      <vt:variant>
        <vt:lpwstr/>
      </vt:variant>
      <vt:variant>
        <vt:i4>3866721</vt:i4>
      </vt:variant>
      <vt:variant>
        <vt:i4>225</vt:i4>
      </vt:variant>
      <vt:variant>
        <vt:i4>0</vt:i4>
      </vt:variant>
      <vt:variant>
        <vt:i4>5</vt:i4>
      </vt:variant>
      <vt:variant>
        <vt:lpwstr>consultantplus://offline/ref=F786FC4E1808FED52D3FD2406946D7F2C0F9999291EBB1B5964870F219986C72DA5FD9AE8E84d8SFN</vt:lpwstr>
      </vt:variant>
      <vt:variant>
        <vt:lpwstr/>
      </vt:variant>
      <vt:variant>
        <vt:i4>3604539</vt:i4>
      </vt:variant>
      <vt:variant>
        <vt:i4>222</vt:i4>
      </vt:variant>
      <vt:variant>
        <vt:i4>0</vt:i4>
      </vt:variant>
      <vt:variant>
        <vt:i4>5</vt:i4>
      </vt:variant>
      <vt:variant>
        <vt:lpwstr>consultantplus://offline/ref=F786FC4E1808FED52D3FD2406946D7F2C0F99B9B93EBB1B5964870F219986C72DA5FD9AD8B898342d5S2N</vt:lpwstr>
      </vt:variant>
      <vt:variant>
        <vt:lpwstr/>
      </vt:variant>
      <vt:variant>
        <vt:i4>5701725</vt:i4>
      </vt:variant>
      <vt:variant>
        <vt:i4>219</vt:i4>
      </vt:variant>
      <vt:variant>
        <vt:i4>0</vt:i4>
      </vt:variant>
      <vt:variant>
        <vt:i4>5</vt:i4>
      </vt:variant>
      <vt:variant>
        <vt:lpwstr>consultantplus://offline/ref=F786FC4E1808FED52D3FD2406946D7F2C0F9999291EBB1B5964870F219d9S8N</vt:lpwstr>
      </vt:variant>
      <vt:variant>
        <vt:lpwstr/>
      </vt:variant>
      <vt:variant>
        <vt:i4>3604539</vt:i4>
      </vt:variant>
      <vt:variant>
        <vt:i4>216</vt:i4>
      </vt:variant>
      <vt:variant>
        <vt:i4>0</vt:i4>
      </vt:variant>
      <vt:variant>
        <vt:i4>5</vt:i4>
      </vt:variant>
      <vt:variant>
        <vt:lpwstr>consultantplus://offline/ref=F786FC4E1808FED52D3FD2406946D7F2C0F99B9B93EBB1B5964870F219986C72DA5FD9AD8B898342d5S2N</vt:lpwstr>
      </vt:variant>
      <vt:variant>
        <vt:lpwstr/>
      </vt:variant>
      <vt:variant>
        <vt:i4>3866679</vt:i4>
      </vt:variant>
      <vt:variant>
        <vt:i4>213</vt:i4>
      </vt:variant>
      <vt:variant>
        <vt:i4>0</vt:i4>
      </vt:variant>
      <vt:variant>
        <vt:i4>5</vt:i4>
      </vt:variant>
      <vt:variant>
        <vt:lpwstr>consultantplus://offline/ref=F786FC4E1808FED52D3FD2406946D7F2C0F9999291EBB1B5964870F219986C72DA5FD9AE8E83d8S7N</vt:lpwstr>
      </vt:variant>
      <vt:variant>
        <vt:lpwstr/>
      </vt:variant>
      <vt:variant>
        <vt:i4>3604538</vt:i4>
      </vt:variant>
      <vt:variant>
        <vt:i4>210</vt:i4>
      </vt:variant>
      <vt:variant>
        <vt:i4>0</vt:i4>
      </vt:variant>
      <vt:variant>
        <vt:i4>5</vt:i4>
      </vt:variant>
      <vt:variant>
        <vt:lpwstr>consultantplus://offline/ref=F786FC4E1808FED52D3FD2406946D7F2C0F9999291EBB1B5964870F219986C72DA5FD9AD8B808445d5S3N</vt:lpwstr>
      </vt:variant>
      <vt:variant>
        <vt:lpwstr/>
      </vt:variant>
      <vt:variant>
        <vt:i4>5701725</vt:i4>
      </vt:variant>
      <vt:variant>
        <vt:i4>207</vt:i4>
      </vt:variant>
      <vt:variant>
        <vt:i4>0</vt:i4>
      </vt:variant>
      <vt:variant>
        <vt:i4>5</vt:i4>
      </vt:variant>
      <vt:variant>
        <vt:lpwstr>consultantplus://offline/ref=F786FC4E1808FED52D3FD2406946D7F2C0F9999291EBB1B5964870F219d9S8N</vt:lpwstr>
      </vt:variant>
      <vt:variant>
        <vt:lpwstr/>
      </vt:variant>
      <vt:variant>
        <vt:i4>131072</vt:i4>
      </vt:variant>
      <vt:variant>
        <vt:i4>204</vt:i4>
      </vt:variant>
      <vt:variant>
        <vt:i4>0</vt:i4>
      </vt:variant>
      <vt:variant>
        <vt:i4>5</vt:i4>
      </vt:variant>
      <vt:variant>
        <vt:lpwstr>consultantplus://offline/ref=F786FC4E1808FED52D3FCC4D7F2A88F7C0F7C49694EBB8E1C2172BAF4E9166259D1080EFCF8C864356741FdDS5N</vt:lpwstr>
      </vt:variant>
      <vt:variant>
        <vt:lpwstr/>
      </vt:variant>
      <vt:variant>
        <vt:i4>3866679</vt:i4>
      </vt:variant>
      <vt:variant>
        <vt:i4>201</vt:i4>
      </vt:variant>
      <vt:variant>
        <vt:i4>0</vt:i4>
      </vt:variant>
      <vt:variant>
        <vt:i4>5</vt:i4>
      </vt:variant>
      <vt:variant>
        <vt:lpwstr>consultantplus://offline/ref=F786FC4E1808FED52D3FD2406946D7F2C0F9999291EBB1B5964870F219986C72DA5FD9AE8E83d8S7N</vt:lpwstr>
      </vt:variant>
      <vt:variant>
        <vt:lpwstr/>
      </vt:variant>
      <vt:variant>
        <vt:i4>3604538</vt:i4>
      </vt:variant>
      <vt:variant>
        <vt:i4>198</vt:i4>
      </vt:variant>
      <vt:variant>
        <vt:i4>0</vt:i4>
      </vt:variant>
      <vt:variant>
        <vt:i4>5</vt:i4>
      </vt:variant>
      <vt:variant>
        <vt:lpwstr>consultantplus://offline/ref=F786FC4E1808FED52D3FD2406946D7F2C0F9999291EBB1B5964870F219986C72DA5FD9AD8B808445d5S3N</vt:lpwstr>
      </vt:variant>
      <vt:variant>
        <vt:lpwstr/>
      </vt:variant>
      <vt:variant>
        <vt:i4>3866676</vt:i4>
      </vt:variant>
      <vt:variant>
        <vt:i4>195</vt:i4>
      </vt:variant>
      <vt:variant>
        <vt:i4>0</vt:i4>
      </vt:variant>
      <vt:variant>
        <vt:i4>5</vt:i4>
      </vt:variant>
      <vt:variant>
        <vt:lpwstr>consultantplus://offline/ref=F786FC4E1808FED52D3FD2406946D7F2C0F9999291EBB1B5964870F219986C72DA5FD9AE8E84d8S3N</vt:lpwstr>
      </vt:variant>
      <vt:variant>
        <vt:lpwstr/>
      </vt:variant>
      <vt:variant>
        <vt:i4>3866685</vt:i4>
      </vt:variant>
      <vt:variant>
        <vt:i4>192</vt:i4>
      </vt:variant>
      <vt:variant>
        <vt:i4>0</vt:i4>
      </vt:variant>
      <vt:variant>
        <vt:i4>5</vt:i4>
      </vt:variant>
      <vt:variant>
        <vt:lpwstr>consultantplus://offline/ref=F786FC4E1808FED52D3FD2406946D7F2C0F9999291EBB1B5964870F219986C72DA5FD9AE8E89d8S7N</vt:lpwstr>
      </vt:variant>
      <vt:variant>
        <vt:lpwstr/>
      </vt:variant>
      <vt:variant>
        <vt:i4>3866721</vt:i4>
      </vt:variant>
      <vt:variant>
        <vt:i4>189</vt:i4>
      </vt:variant>
      <vt:variant>
        <vt:i4>0</vt:i4>
      </vt:variant>
      <vt:variant>
        <vt:i4>5</vt:i4>
      </vt:variant>
      <vt:variant>
        <vt:lpwstr>consultantplus://offline/ref=F786FC4E1808FED52D3FD2406946D7F2C0F9999291EBB1B5964870F219986C72DA5FD9AE8D85d8SFN</vt:lpwstr>
      </vt:variant>
      <vt:variant>
        <vt:lpwstr/>
      </vt:variant>
      <vt:variant>
        <vt:i4>196609</vt:i4>
      </vt:variant>
      <vt:variant>
        <vt:i4>186</vt:i4>
      </vt:variant>
      <vt:variant>
        <vt:i4>0</vt:i4>
      </vt:variant>
      <vt:variant>
        <vt:i4>5</vt:i4>
      </vt:variant>
      <vt:variant>
        <vt:lpwstr>consultantplus://offline/ref=F786FC4E1808FED52D3FD2406946D7F2C0F9999291EBB1B5964870F219986C72DA5FD9A883d8S9N</vt:lpwstr>
      </vt:variant>
      <vt:variant>
        <vt:lpwstr/>
      </vt:variant>
      <vt:variant>
        <vt:i4>3866679</vt:i4>
      </vt:variant>
      <vt:variant>
        <vt:i4>183</vt:i4>
      </vt:variant>
      <vt:variant>
        <vt:i4>0</vt:i4>
      </vt:variant>
      <vt:variant>
        <vt:i4>5</vt:i4>
      </vt:variant>
      <vt:variant>
        <vt:lpwstr>consultantplus://offline/ref=F786FC4E1808FED52D3FD2406946D7F2C0F9999291EBB1B5964870F219986C72DA5FD9AE8E83d8S7N</vt:lpwstr>
      </vt:variant>
      <vt:variant>
        <vt:lpwstr/>
      </vt:variant>
      <vt:variant>
        <vt:i4>3604538</vt:i4>
      </vt:variant>
      <vt:variant>
        <vt:i4>180</vt:i4>
      </vt:variant>
      <vt:variant>
        <vt:i4>0</vt:i4>
      </vt:variant>
      <vt:variant>
        <vt:i4>5</vt:i4>
      </vt:variant>
      <vt:variant>
        <vt:lpwstr>consultantplus://offline/ref=F786FC4E1808FED52D3FD2406946D7F2C0F9999291EBB1B5964870F219986C72DA5FD9AD8B808445d5S3N</vt:lpwstr>
      </vt:variant>
      <vt:variant>
        <vt:lpwstr/>
      </vt:variant>
      <vt:variant>
        <vt:i4>6684720</vt:i4>
      </vt:variant>
      <vt:variant>
        <vt:i4>177</vt:i4>
      </vt:variant>
      <vt:variant>
        <vt:i4>0</vt:i4>
      </vt:variant>
      <vt:variant>
        <vt:i4>5</vt:i4>
      </vt:variant>
      <vt:variant>
        <vt:lpwstr/>
      </vt:variant>
      <vt:variant>
        <vt:lpwstr>Par720</vt:lpwstr>
      </vt:variant>
      <vt:variant>
        <vt:i4>5701725</vt:i4>
      </vt:variant>
      <vt:variant>
        <vt:i4>174</vt:i4>
      </vt:variant>
      <vt:variant>
        <vt:i4>0</vt:i4>
      </vt:variant>
      <vt:variant>
        <vt:i4>5</vt:i4>
      </vt:variant>
      <vt:variant>
        <vt:lpwstr>consultantplus://offline/ref=F786FC4E1808FED52D3FD2406946D7F2C0F9999291EBB1B5964870F219d9S8N</vt:lpwstr>
      </vt:variant>
      <vt:variant>
        <vt:lpwstr/>
      </vt:variant>
      <vt:variant>
        <vt:i4>3604587</vt:i4>
      </vt:variant>
      <vt:variant>
        <vt:i4>171</vt:i4>
      </vt:variant>
      <vt:variant>
        <vt:i4>0</vt:i4>
      </vt:variant>
      <vt:variant>
        <vt:i4>5</vt:i4>
      </vt:variant>
      <vt:variant>
        <vt:lpwstr>consultantplus://offline/ref=F786FC4E1808FED52D3FD2406946D7F2C0F9999291EBB1B5964870F219986C72DA5FD9AD8B82854Bd5S6N</vt:lpwstr>
      </vt:variant>
      <vt:variant>
        <vt:lpwstr/>
      </vt:variant>
      <vt:variant>
        <vt:i4>3604538</vt:i4>
      </vt:variant>
      <vt:variant>
        <vt:i4>168</vt:i4>
      </vt:variant>
      <vt:variant>
        <vt:i4>0</vt:i4>
      </vt:variant>
      <vt:variant>
        <vt:i4>5</vt:i4>
      </vt:variant>
      <vt:variant>
        <vt:lpwstr>consultantplus://offline/ref=F786FC4E1808FED52D3FD2406946D7F2C0F9999291EBB1B5964870F219986C72DA5FD9AD8B838145d5S5N</vt:lpwstr>
      </vt:variant>
      <vt:variant>
        <vt:lpwstr/>
      </vt:variant>
      <vt:variant>
        <vt:i4>4063328</vt:i4>
      </vt:variant>
      <vt:variant>
        <vt:i4>165</vt:i4>
      </vt:variant>
      <vt:variant>
        <vt:i4>0</vt:i4>
      </vt:variant>
      <vt:variant>
        <vt:i4>5</vt:i4>
      </vt:variant>
      <vt:variant>
        <vt:lpwstr>consultantplus://offline/ref=FC1D8921C14A81A45AB048E40655BC1072F358E966442945397EA1A8192A774C0087C2CB3747lCw5L</vt:lpwstr>
      </vt:variant>
      <vt:variant>
        <vt:lpwstr/>
      </vt:variant>
      <vt:variant>
        <vt:i4>6160391</vt:i4>
      </vt:variant>
      <vt:variant>
        <vt:i4>162</vt:i4>
      </vt:variant>
      <vt:variant>
        <vt:i4>0</vt:i4>
      </vt:variant>
      <vt:variant>
        <vt:i4>5</vt:i4>
      </vt:variant>
      <vt:variant>
        <vt:lpwstr>consultantplus://offline/ref=A816ED254A8B80F9513CA48217939AD59DF413041A7BDA4EA643C7639CJ7u2K</vt:lpwstr>
      </vt:variant>
      <vt:variant>
        <vt:lpwstr/>
      </vt:variant>
      <vt:variant>
        <vt:i4>6946920</vt:i4>
      </vt:variant>
      <vt:variant>
        <vt:i4>159</vt:i4>
      </vt:variant>
      <vt:variant>
        <vt:i4>0</vt:i4>
      </vt:variant>
      <vt:variant>
        <vt:i4>5</vt:i4>
      </vt:variant>
      <vt:variant>
        <vt:lpwstr>consultantplus://offline/ref=A816ED254A8B80F9513CA48217939AD59DF413041A7BDA4EA643C7639C7275CDF4F79EF11799J2uBK</vt:lpwstr>
      </vt:variant>
      <vt:variant>
        <vt:lpwstr/>
      </vt:variant>
      <vt:variant>
        <vt:i4>5701725</vt:i4>
      </vt:variant>
      <vt:variant>
        <vt:i4>156</vt:i4>
      </vt:variant>
      <vt:variant>
        <vt:i4>0</vt:i4>
      </vt:variant>
      <vt:variant>
        <vt:i4>5</vt:i4>
      </vt:variant>
      <vt:variant>
        <vt:lpwstr>consultantplus://offline/ref=F786FC4E1808FED52D3FD2406946D7F2C0F9999291EBB1B5964870F219d9S8N</vt:lpwstr>
      </vt:variant>
      <vt:variant>
        <vt:lpwstr/>
      </vt:variant>
      <vt:variant>
        <vt:i4>3866723</vt:i4>
      </vt:variant>
      <vt:variant>
        <vt:i4>153</vt:i4>
      </vt:variant>
      <vt:variant>
        <vt:i4>0</vt:i4>
      </vt:variant>
      <vt:variant>
        <vt:i4>5</vt:i4>
      </vt:variant>
      <vt:variant>
        <vt:lpwstr>consultantplus://offline/ref=F786FC4E1808FED52D3FD2406946D7F2C0F9999291EBB1B5964870F219986C72DA5FD9AD8285d8S3N</vt:lpwstr>
      </vt:variant>
      <vt:variant>
        <vt:lpwstr/>
      </vt:variant>
      <vt:variant>
        <vt:i4>3866721</vt:i4>
      </vt:variant>
      <vt:variant>
        <vt:i4>150</vt:i4>
      </vt:variant>
      <vt:variant>
        <vt:i4>0</vt:i4>
      </vt:variant>
      <vt:variant>
        <vt:i4>5</vt:i4>
      </vt:variant>
      <vt:variant>
        <vt:lpwstr>consultantplus://offline/ref=F786FC4E1808FED52D3FD2406946D7F2C0F9999291EBB1B5964870F219986C72DA5FD9AD8283d8S7N</vt:lpwstr>
      </vt:variant>
      <vt:variant>
        <vt:lpwstr/>
      </vt:variant>
      <vt:variant>
        <vt:i4>3866727</vt:i4>
      </vt:variant>
      <vt:variant>
        <vt:i4>147</vt:i4>
      </vt:variant>
      <vt:variant>
        <vt:i4>0</vt:i4>
      </vt:variant>
      <vt:variant>
        <vt:i4>5</vt:i4>
      </vt:variant>
      <vt:variant>
        <vt:lpwstr>consultantplus://offline/ref=F786FC4E1808FED52D3FD2406946D7F2C0F9999291EBB1B5964870F219986C72DA5FD9AD8387d8S4N</vt:lpwstr>
      </vt:variant>
      <vt:variant>
        <vt:lpwstr/>
      </vt:variant>
      <vt:variant>
        <vt:i4>3866725</vt:i4>
      </vt:variant>
      <vt:variant>
        <vt:i4>144</vt:i4>
      </vt:variant>
      <vt:variant>
        <vt:i4>0</vt:i4>
      </vt:variant>
      <vt:variant>
        <vt:i4>5</vt:i4>
      </vt:variant>
      <vt:variant>
        <vt:lpwstr>consultantplus://offline/ref=F786FC4E1808FED52D3FD2406946D7F2C0F9999291EBB1B5964870F219986C72DA5FD9AD8382d8S3N</vt:lpwstr>
      </vt:variant>
      <vt:variant>
        <vt:lpwstr/>
      </vt:variant>
      <vt:variant>
        <vt:i4>3866722</vt:i4>
      </vt:variant>
      <vt:variant>
        <vt:i4>141</vt:i4>
      </vt:variant>
      <vt:variant>
        <vt:i4>0</vt:i4>
      </vt:variant>
      <vt:variant>
        <vt:i4>5</vt:i4>
      </vt:variant>
      <vt:variant>
        <vt:lpwstr>consultantplus://offline/ref=F786FC4E1808FED52D3FD2406946D7F2C0F9999291EBB1B5964870F219986C72DA5FD9AE8383d8S4N</vt:lpwstr>
      </vt:variant>
      <vt:variant>
        <vt:lpwstr/>
      </vt:variant>
      <vt:variant>
        <vt:i4>3604538</vt:i4>
      </vt:variant>
      <vt:variant>
        <vt:i4>138</vt:i4>
      </vt:variant>
      <vt:variant>
        <vt:i4>0</vt:i4>
      </vt:variant>
      <vt:variant>
        <vt:i4>5</vt:i4>
      </vt:variant>
      <vt:variant>
        <vt:lpwstr>consultantplus://offline/ref=F786FC4E1808FED52D3FD2406946D7F2C0F9999291EBB1B5964870F219986C72DA5FD9AD8B818041d5S2N</vt:lpwstr>
      </vt:variant>
      <vt:variant>
        <vt:lpwstr/>
      </vt:variant>
      <vt:variant>
        <vt:i4>3866672</vt:i4>
      </vt:variant>
      <vt:variant>
        <vt:i4>135</vt:i4>
      </vt:variant>
      <vt:variant>
        <vt:i4>0</vt:i4>
      </vt:variant>
      <vt:variant>
        <vt:i4>5</vt:i4>
      </vt:variant>
      <vt:variant>
        <vt:lpwstr>consultantplus://offline/ref=F786FC4E1808FED52D3FD2406946D7F2C0F9999291EBB1B5964870F219986C72DA5FD9AD8C87d8S3N</vt:lpwstr>
      </vt:variant>
      <vt:variant>
        <vt:lpwstr/>
      </vt:variant>
      <vt:variant>
        <vt:i4>3866675</vt:i4>
      </vt:variant>
      <vt:variant>
        <vt:i4>132</vt:i4>
      </vt:variant>
      <vt:variant>
        <vt:i4>0</vt:i4>
      </vt:variant>
      <vt:variant>
        <vt:i4>5</vt:i4>
      </vt:variant>
      <vt:variant>
        <vt:lpwstr>consultantplus://offline/ref=F786FC4E1808FED52D3FD2406946D7F2C0F9999291EBB1B5964870F219986C72DA5FD9AD8C84d8S3N</vt:lpwstr>
      </vt:variant>
      <vt:variant>
        <vt:lpwstr/>
      </vt:variant>
      <vt:variant>
        <vt:i4>5701725</vt:i4>
      </vt:variant>
      <vt:variant>
        <vt:i4>129</vt:i4>
      </vt:variant>
      <vt:variant>
        <vt:i4>0</vt:i4>
      </vt:variant>
      <vt:variant>
        <vt:i4>5</vt:i4>
      </vt:variant>
      <vt:variant>
        <vt:lpwstr>consultantplus://offline/ref=F786FC4E1808FED52D3FD2406946D7F2C0F9999291EBB1B5964870F219d9S8N</vt:lpwstr>
      </vt:variant>
      <vt:variant>
        <vt:lpwstr/>
      </vt:variant>
      <vt:variant>
        <vt:i4>5701725</vt:i4>
      </vt:variant>
      <vt:variant>
        <vt:i4>126</vt:i4>
      </vt:variant>
      <vt:variant>
        <vt:i4>0</vt:i4>
      </vt:variant>
      <vt:variant>
        <vt:i4>5</vt:i4>
      </vt:variant>
      <vt:variant>
        <vt:lpwstr>consultantplus://offline/ref=F786FC4E1808FED52D3FD2406946D7F2C0F9999291EBB1B5964870F219d9S8N</vt:lpwstr>
      </vt:variant>
      <vt:variant>
        <vt:lpwstr/>
      </vt:variant>
      <vt:variant>
        <vt:i4>3866721</vt:i4>
      </vt:variant>
      <vt:variant>
        <vt:i4>123</vt:i4>
      </vt:variant>
      <vt:variant>
        <vt:i4>0</vt:i4>
      </vt:variant>
      <vt:variant>
        <vt:i4>5</vt:i4>
      </vt:variant>
      <vt:variant>
        <vt:lpwstr>consultantplus://offline/ref=F786FC4E1808FED52D3FD2406946D7F2C0F9999291EBB1B5964870F219986C72DA5FD9AD8385d8S0N</vt:lpwstr>
      </vt:variant>
      <vt:variant>
        <vt:lpwstr/>
      </vt:variant>
      <vt:variant>
        <vt:i4>3866674</vt:i4>
      </vt:variant>
      <vt:variant>
        <vt:i4>120</vt:i4>
      </vt:variant>
      <vt:variant>
        <vt:i4>0</vt:i4>
      </vt:variant>
      <vt:variant>
        <vt:i4>5</vt:i4>
      </vt:variant>
      <vt:variant>
        <vt:lpwstr>consultantplus://offline/ref=F786FC4E1808FED52D3FD2406946D7F2C0F9999291EBB1B5964870F219986C72DA5FD9AD8C87d8S1N</vt:lpwstr>
      </vt:variant>
      <vt:variant>
        <vt:lpwstr/>
      </vt:variant>
      <vt:variant>
        <vt:i4>3866721</vt:i4>
      </vt:variant>
      <vt:variant>
        <vt:i4>117</vt:i4>
      </vt:variant>
      <vt:variant>
        <vt:i4>0</vt:i4>
      </vt:variant>
      <vt:variant>
        <vt:i4>5</vt:i4>
      </vt:variant>
      <vt:variant>
        <vt:lpwstr>consultantplus://offline/ref=F786FC4E1808FED52D3FD2406946D7F2C0F9999291EBB1B5964870F219986C72DA5FD9AD8385d8S0N</vt:lpwstr>
      </vt:variant>
      <vt:variant>
        <vt:lpwstr/>
      </vt:variant>
      <vt:variant>
        <vt:i4>3866722</vt:i4>
      </vt:variant>
      <vt:variant>
        <vt:i4>114</vt:i4>
      </vt:variant>
      <vt:variant>
        <vt:i4>0</vt:i4>
      </vt:variant>
      <vt:variant>
        <vt:i4>5</vt:i4>
      </vt:variant>
      <vt:variant>
        <vt:lpwstr>consultantplus://offline/ref=F786FC4E1808FED52D3FD2406946D7F2C0F9999291EBB1B5964870F219986C72DA5FD9AD8287d8S0N</vt:lpwstr>
      </vt:variant>
      <vt:variant>
        <vt:lpwstr/>
      </vt:variant>
      <vt:variant>
        <vt:i4>3866674</vt:i4>
      </vt:variant>
      <vt:variant>
        <vt:i4>111</vt:i4>
      </vt:variant>
      <vt:variant>
        <vt:i4>0</vt:i4>
      </vt:variant>
      <vt:variant>
        <vt:i4>5</vt:i4>
      </vt:variant>
      <vt:variant>
        <vt:lpwstr>consultantplus://offline/ref=F786FC4E1808FED52D3FD2406946D7F2C0F9999291EBB1B5964870F219986C72DA5FD9AD8C87d8S1N</vt:lpwstr>
      </vt:variant>
      <vt:variant>
        <vt:lpwstr/>
      </vt:variant>
      <vt:variant>
        <vt:i4>3866674</vt:i4>
      </vt:variant>
      <vt:variant>
        <vt:i4>108</vt:i4>
      </vt:variant>
      <vt:variant>
        <vt:i4>0</vt:i4>
      </vt:variant>
      <vt:variant>
        <vt:i4>5</vt:i4>
      </vt:variant>
      <vt:variant>
        <vt:lpwstr>consultantplus://offline/ref=F786FC4E1808FED52D3FD2406946D7F2C0F9999291EBB1B5964870F219986C72DA5FD9AD8C81d8S7N</vt:lpwstr>
      </vt:variant>
      <vt:variant>
        <vt:lpwstr/>
      </vt:variant>
      <vt:variant>
        <vt:i4>3866673</vt:i4>
      </vt:variant>
      <vt:variant>
        <vt:i4>105</vt:i4>
      </vt:variant>
      <vt:variant>
        <vt:i4>0</vt:i4>
      </vt:variant>
      <vt:variant>
        <vt:i4>5</vt:i4>
      </vt:variant>
      <vt:variant>
        <vt:lpwstr>consultantplus://offline/ref=F786FC4E1808FED52D3FD2406946D7F2C0F9999291EBB1B5964870F219986C72DA5FD9AD8D86d8S4N</vt:lpwstr>
      </vt:variant>
      <vt:variant>
        <vt:lpwstr/>
      </vt:variant>
      <vt:variant>
        <vt:i4>3866727</vt:i4>
      </vt:variant>
      <vt:variant>
        <vt:i4>102</vt:i4>
      </vt:variant>
      <vt:variant>
        <vt:i4>0</vt:i4>
      </vt:variant>
      <vt:variant>
        <vt:i4>5</vt:i4>
      </vt:variant>
      <vt:variant>
        <vt:lpwstr>consultantplus://offline/ref=F786FC4E1808FED52D3FD2406946D7F2C0F9999291EBB1B5964870F219986C72DA5FD9AD8F80d8SFN</vt:lpwstr>
      </vt:variant>
      <vt:variant>
        <vt:lpwstr/>
      </vt:variant>
      <vt:variant>
        <vt:i4>3866672</vt:i4>
      </vt:variant>
      <vt:variant>
        <vt:i4>99</vt:i4>
      </vt:variant>
      <vt:variant>
        <vt:i4>0</vt:i4>
      </vt:variant>
      <vt:variant>
        <vt:i4>5</vt:i4>
      </vt:variant>
      <vt:variant>
        <vt:lpwstr>consultantplus://offline/ref=F786FC4E1808FED52D3FD2406946D7F2C0F9999291EBB1B5964870F219986C72DA5FD9AD8E85d8S7N</vt:lpwstr>
      </vt:variant>
      <vt:variant>
        <vt:lpwstr/>
      </vt:variant>
      <vt:variant>
        <vt:i4>3145787</vt:i4>
      </vt:variant>
      <vt:variant>
        <vt:i4>96</vt:i4>
      </vt:variant>
      <vt:variant>
        <vt:i4>0</vt:i4>
      </vt:variant>
      <vt:variant>
        <vt:i4>5</vt:i4>
      </vt:variant>
      <vt:variant>
        <vt:lpwstr>consultantplus://offline/ref=24E895E0C63F7DED1A9EE9B5A7259B6D152C3C0B2D32B5D00E366A01B8C01062AEF78945C74DC9S6F</vt:lpwstr>
      </vt:variant>
      <vt:variant>
        <vt:lpwstr/>
      </vt:variant>
      <vt:variant>
        <vt:i4>3866676</vt:i4>
      </vt:variant>
      <vt:variant>
        <vt:i4>93</vt:i4>
      </vt:variant>
      <vt:variant>
        <vt:i4>0</vt:i4>
      </vt:variant>
      <vt:variant>
        <vt:i4>5</vt:i4>
      </vt:variant>
      <vt:variant>
        <vt:lpwstr>consultantplus://offline/ref=F786FC4E1808FED52D3FD2406946D7F2C0F9999291EBB1B5964870F219986C72DA5FD9AD8E81d8S7N</vt:lpwstr>
      </vt:variant>
      <vt:variant>
        <vt:lpwstr/>
      </vt:variant>
      <vt:variant>
        <vt:i4>3866679</vt:i4>
      </vt:variant>
      <vt:variant>
        <vt:i4>90</vt:i4>
      </vt:variant>
      <vt:variant>
        <vt:i4>0</vt:i4>
      </vt:variant>
      <vt:variant>
        <vt:i4>5</vt:i4>
      </vt:variant>
      <vt:variant>
        <vt:lpwstr>consultantplus://offline/ref=F786FC4E1808FED52D3FD2406946D7F2C0F9999291EBB1B5964870F219986C72DA5FD9AD8D81d8S5N</vt:lpwstr>
      </vt:variant>
      <vt:variant>
        <vt:lpwstr/>
      </vt:variant>
      <vt:variant>
        <vt:i4>5701725</vt:i4>
      </vt:variant>
      <vt:variant>
        <vt:i4>87</vt:i4>
      </vt:variant>
      <vt:variant>
        <vt:i4>0</vt:i4>
      </vt:variant>
      <vt:variant>
        <vt:i4>5</vt:i4>
      </vt:variant>
      <vt:variant>
        <vt:lpwstr>consultantplus://offline/ref=F786FC4E1808FED52D3FD2406946D7F2C0F9999291EBB1B5964870F219d9S8N</vt:lpwstr>
      </vt:variant>
      <vt:variant>
        <vt:lpwstr/>
      </vt:variant>
      <vt:variant>
        <vt:i4>5701725</vt:i4>
      </vt:variant>
      <vt:variant>
        <vt:i4>84</vt:i4>
      </vt:variant>
      <vt:variant>
        <vt:i4>0</vt:i4>
      </vt:variant>
      <vt:variant>
        <vt:i4>5</vt:i4>
      </vt:variant>
      <vt:variant>
        <vt:lpwstr>consultantplus://offline/ref=F786FC4E1808FED52D3FD2406946D7F2C0F9999291EBB1B5964870F219d9S8N</vt:lpwstr>
      </vt:variant>
      <vt:variant>
        <vt:lpwstr/>
      </vt:variant>
      <vt:variant>
        <vt:i4>6357043</vt:i4>
      </vt:variant>
      <vt:variant>
        <vt:i4>81</vt:i4>
      </vt:variant>
      <vt:variant>
        <vt:i4>0</vt:i4>
      </vt:variant>
      <vt:variant>
        <vt:i4>5</vt:i4>
      </vt:variant>
      <vt:variant>
        <vt:lpwstr/>
      </vt:variant>
      <vt:variant>
        <vt:lpwstr>Par313</vt:lpwstr>
      </vt:variant>
      <vt:variant>
        <vt:i4>6422578</vt:i4>
      </vt:variant>
      <vt:variant>
        <vt:i4>78</vt:i4>
      </vt:variant>
      <vt:variant>
        <vt:i4>0</vt:i4>
      </vt:variant>
      <vt:variant>
        <vt:i4>5</vt:i4>
      </vt:variant>
      <vt:variant>
        <vt:lpwstr/>
      </vt:variant>
      <vt:variant>
        <vt:lpwstr>Par300</vt:lpwstr>
      </vt:variant>
      <vt:variant>
        <vt:i4>3866676</vt:i4>
      </vt:variant>
      <vt:variant>
        <vt:i4>75</vt:i4>
      </vt:variant>
      <vt:variant>
        <vt:i4>0</vt:i4>
      </vt:variant>
      <vt:variant>
        <vt:i4>5</vt:i4>
      </vt:variant>
      <vt:variant>
        <vt:lpwstr>consultantplus://offline/ref=F786FC4E1808FED52D3FD2406946D7F2C0F9999291EBB1B5964870F219986C72DA5FD9AF8A86d8S6N</vt:lpwstr>
      </vt:variant>
      <vt:variant>
        <vt:lpwstr/>
      </vt:variant>
      <vt:variant>
        <vt:i4>852051</vt:i4>
      </vt:variant>
      <vt:variant>
        <vt:i4>72</vt:i4>
      </vt:variant>
      <vt:variant>
        <vt:i4>0</vt:i4>
      </vt:variant>
      <vt:variant>
        <vt:i4>5</vt:i4>
      </vt:variant>
      <vt:variant>
        <vt:lpwstr>consultantplus://offline/ref=F9EEC4ACB3EF38077433F84031253BC364BFF19A34E1F9EC578A5F59F9c7SCN</vt:lpwstr>
      </vt:variant>
      <vt:variant>
        <vt:lpwstr/>
      </vt:variant>
      <vt:variant>
        <vt:i4>393226</vt:i4>
      </vt:variant>
      <vt:variant>
        <vt:i4>69</vt:i4>
      </vt:variant>
      <vt:variant>
        <vt:i4>0</vt:i4>
      </vt:variant>
      <vt:variant>
        <vt:i4>5</vt:i4>
      </vt:variant>
      <vt:variant>
        <vt:lpwstr>consultantplus://offline/ref=8ED08249432168FB79EE1D0BF68BD25E6DD62D288467EEF5B7F5F802203EQ4E</vt:lpwstr>
      </vt:variant>
      <vt:variant>
        <vt:lpwstr/>
      </vt:variant>
      <vt:variant>
        <vt:i4>7077948</vt:i4>
      </vt:variant>
      <vt:variant>
        <vt:i4>66</vt:i4>
      </vt:variant>
      <vt:variant>
        <vt:i4>0</vt:i4>
      </vt:variant>
      <vt:variant>
        <vt:i4>5</vt:i4>
      </vt:variant>
      <vt:variant>
        <vt:lpwstr>consultantplus://offline/ref=8ED08249432168FB79EE1D0BF68BD25E6DD62D288467EEF5B7F5F80220E4B2F12E647083EFEC36Q1E</vt:lpwstr>
      </vt:variant>
      <vt:variant>
        <vt:lpwstr/>
      </vt:variant>
      <vt:variant>
        <vt:i4>7077948</vt:i4>
      </vt:variant>
      <vt:variant>
        <vt:i4>63</vt:i4>
      </vt:variant>
      <vt:variant>
        <vt:i4>0</vt:i4>
      </vt:variant>
      <vt:variant>
        <vt:i4>5</vt:i4>
      </vt:variant>
      <vt:variant>
        <vt:lpwstr>consultantplus://offline/ref=8ED08249432168FB79EE1D0BF68BD25E6DD62D288467EEF5B7F5F80220E4B2F12E647083EFEC36Q1E</vt:lpwstr>
      </vt:variant>
      <vt:variant>
        <vt:lpwstr/>
      </vt:variant>
      <vt:variant>
        <vt:i4>393226</vt:i4>
      </vt:variant>
      <vt:variant>
        <vt:i4>60</vt:i4>
      </vt:variant>
      <vt:variant>
        <vt:i4>0</vt:i4>
      </vt:variant>
      <vt:variant>
        <vt:i4>5</vt:i4>
      </vt:variant>
      <vt:variant>
        <vt:lpwstr>consultantplus://offline/ref=8ED08249432168FB79EE1D0BF68BD25E6DD62D288467EEF5B7F5F802203EQ4E</vt:lpwstr>
      </vt:variant>
      <vt:variant>
        <vt:lpwstr/>
      </vt:variant>
      <vt:variant>
        <vt:i4>393226</vt:i4>
      </vt:variant>
      <vt:variant>
        <vt:i4>57</vt:i4>
      </vt:variant>
      <vt:variant>
        <vt:i4>0</vt:i4>
      </vt:variant>
      <vt:variant>
        <vt:i4>5</vt:i4>
      </vt:variant>
      <vt:variant>
        <vt:lpwstr>consultantplus://offline/ref=8ED08249432168FB79EE1D0BF68BD25E6DD62D288467EEF5B7F5F802203EQ4E</vt:lpwstr>
      </vt:variant>
      <vt:variant>
        <vt:lpwstr/>
      </vt:variant>
      <vt:variant>
        <vt:i4>7077984</vt:i4>
      </vt:variant>
      <vt:variant>
        <vt:i4>54</vt:i4>
      </vt:variant>
      <vt:variant>
        <vt:i4>0</vt:i4>
      </vt:variant>
      <vt:variant>
        <vt:i4>5</vt:i4>
      </vt:variant>
      <vt:variant>
        <vt:lpwstr>consultantplus://offline/ref=8ED08249432168FB79EE1D0BF68BD25E6DD62D288467EEF5B7F5F80220E4B2F12E647081E8E86C6630Q9E</vt:lpwstr>
      </vt:variant>
      <vt:variant>
        <vt:lpwstr/>
      </vt:variant>
      <vt:variant>
        <vt:i4>7077943</vt:i4>
      </vt:variant>
      <vt:variant>
        <vt:i4>51</vt:i4>
      </vt:variant>
      <vt:variant>
        <vt:i4>0</vt:i4>
      </vt:variant>
      <vt:variant>
        <vt:i4>5</vt:i4>
      </vt:variant>
      <vt:variant>
        <vt:lpwstr>consultantplus://offline/ref=8ED08249432168FB79EE1D0BF68BD25E6DD62D288467EEF5B7F5F80220E4B2F12E647081E8E9646730Q9E</vt:lpwstr>
      </vt:variant>
      <vt:variant>
        <vt:lpwstr/>
      </vt:variant>
      <vt:variant>
        <vt:i4>393226</vt:i4>
      </vt:variant>
      <vt:variant>
        <vt:i4>48</vt:i4>
      </vt:variant>
      <vt:variant>
        <vt:i4>0</vt:i4>
      </vt:variant>
      <vt:variant>
        <vt:i4>5</vt:i4>
      </vt:variant>
      <vt:variant>
        <vt:lpwstr>consultantplus://offline/ref=8ED08249432168FB79EE1D0BF68BD25E6DD62D288467EEF5B7F5F802203EQ4E</vt:lpwstr>
      </vt:variant>
      <vt:variant>
        <vt:lpwstr/>
      </vt:variant>
      <vt:variant>
        <vt:i4>852051</vt:i4>
      </vt:variant>
      <vt:variant>
        <vt:i4>45</vt:i4>
      </vt:variant>
      <vt:variant>
        <vt:i4>0</vt:i4>
      </vt:variant>
      <vt:variant>
        <vt:i4>5</vt:i4>
      </vt:variant>
      <vt:variant>
        <vt:lpwstr>consultantplus://offline/ref=F9EEC4ACB3EF38077433F84031253BC364BFF19A34E1F9EC578A5F59F9c7SCN</vt:lpwstr>
      </vt:variant>
      <vt:variant>
        <vt:lpwstr/>
      </vt:variant>
      <vt:variant>
        <vt:i4>852051</vt:i4>
      </vt:variant>
      <vt:variant>
        <vt:i4>42</vt:i4>
      </vt:variant>
      <vt:variant>
        <vt:i4>0</vt:i4>
      </vt:variant>
      <vt:variant>
        <vt:i4>5</vt:i4>
      </vt:variant>
      <vt:variant>
        <vt:lpwstr>consultantplus://offline/ref=F9EEC4ACB3EF38077433F84031253BC364BFF19A34E1F9EC578A5F59F9c7SCN</vt:lpwstr>
      </vt:variant>
      <vt:variant>
        <vt:lpwstr/>
      </vt:variant>
      <vt:variant>
        <vt:i4>852051</vt:i4>
      </vt:variant>
      <vt:variant>
        <vt:i4>39</vt:i4>
      </vt:variant>
      <vt:variant>
        <vt:i4>0</vt:i4>
      </vt:variant>
      <vt:variant>
        <vt:i4>5</vt:i4>
      </vt:variant>
      <vt:variant>
        <vt:lpwstr>consultantplus://offline/ref=F9EEC4ACB3EF38077433F84031253BC364BFF19A34E1F9EC578A5F59F9c7SCN</vt:lpwstr>
      </vt:variant>
      <vt:variant>
        <vt:lpwstr/>
      </vt:variant>
      <vt:variant>
        <vt:i4>852051</vt:i4>
      </vt:variant>
      <vt:variant>
        <vt:i4>36</vt:i4>
      </vt:variant>
      <vt:variant>
        <vt:i4>0</vt:i4>
      </vt:variant>
      <vt:variant>
        <vt:i4>5</vt:i4>
      </vt:variant>
      <vt:variant>
        <vt:lpwstr>consultantplus://offline/ref=F9EEC4ACB3EF38077433F84031253BC364BFF19A34E1F9EC578A5F59F9c7SCN</vt:lpwstr>
      </vt:variant>
      <vt:variant>
        <vt:lpwstr/>
      </vt:variant>
      <vt:variant>
        <vt:i4>852051</vt:i4>
      </vt:variant>
      <vt:variant>
        <vt:i4>33</vt:i4>
      </vt:variant>
      <vt:variant>
        <vt:i4>0</vt:i4>
      </vt:variant>
      <vt:variant>
        <vt:i4>5</vt:i4>
      </vt:variant>
      <vt:variant>
        <vt:lpwstr>consultantplus://offline/ref=F9EEC4ACB3EF38077433F84031253BC364BFF19A34E1F9EC578A5F59F9c7SCN</vt:lpwstr>
      </vt:variant>
      <vt:variant>
        <vt:lpwstr/>
      </vt:variant>
      <vt:variant>
        <vt:i4>852051</vt:i4>
      </vt:variant>
      <vt:variant>
        <vt:i4>30</vt:i4>
      </vt:variant>
      <vt:variant>
        <vt:i4>0</vt:i4>
      </vt:variant>
      <vt:variant>
        <vt:i4>5</vt:i4>
      </vt:variant>
      <vt:variant>
        <vt:lpwstr>consultantplus://offline/ref=F9EEC4ACB3EF38077433F84031253BC364BFF19A34E1F9EC578A5F59F9c7SCN</vt:lpwstr>
      </vt:variant>
      <vt:variant>
        <vt:lpwstr/>
      </vt:variant>
      <vt:variant>
        <vt:i4>852051</vt:i4>
      </vt:variant>
      <vt:variant>
        <vt:i4>27</vt:i4>
      </vt:variant>
      <vt:variant>
        <vt:i4>0</vt:i4>
      </vt:variant>
      <vt:variant>
        <vt:i4>5</vt:i4>
      </vt:variant>
      <vt:variant>
        <vt:lpwstr>consultantplus://offline/ref=F9EEC4ACB3EF38077433F84031253BC364BFF19A34E1F9EC578A5F59F9c7SCN</vt:lpwstr>
      </vt:variant>
      <vt:variant>
        <vt:lpwstr/>
      </vt:variant>
      <vt:variant>
        <vt:i4>852051</vt:i4>
      </vt:variant>
      <vt:variant>
        <vt:i4>24</vt:i4>
      </vt:variant>
      <vt:variant>
        <vt:i4>0</vt:i4>
      </vt:variant>
      <vt:variant>
        <vt:i4>5</vt:i4>
      </vt:variant>
      <vt:variant>
        <vt:lpwstr>consultantplus://offline/ref=F9EEC4ACB3EF38077433F84031253BC364BFF19A34E1F9EC578A5F59F9c7SCN</vt:lpwstr>
      </vt:variant>
      <vt:variant>
        <vt:lpwstr/>
      </vt:variant>
      <vt:variant>
        <vt:i4>852051</vt:i4>
      </vt:variant>
      <vt:variant>
        <vt:i4>21</vt:i4>
      </vt:variant>
      <vt:variant>
        <vt:i4>0</vt:i4>
      </vt:variant>
      <vt:variant>
        <vt:i4>5</vt:i4>
      </vt:variant>
      <vt:variant>
        <vt:lpwstr>consultantplus://offline/ref=F9EEC4ACB3EF38077433F84031253BC364BFF19A34E1F9EC578A5F59F9c7SCN</vt:lpwstr>
      </vt:variant>
      <vt:variant>
        <vt:lpwstr/>
      </vt:variant>
      <vt:variant>
        <vt:i4>655361</vt:i4>
      </vt:variant>
      <vt:variant>
        <vt:i4>18</vt:i4>
      </vt:variant>
      <vt:variant>
        <vt:i4>0</vt:i4>
      </vt:variant>
      <vt:variant>
        <vt:i4>5</vt:i4>
      </vt:variant>
      <vt:variant>
        <vt:lpwstr>consultantplus://offline/ref=F9EEC4ACB3EF38077433F84031253BC364BFF19A34E1F9EC578A5F59F97CC91DD669AE22C1c3SBN</vt:lpwstr>
      </vt:variant>
      <vt:variant>
        <vt:lpwstr/>
      </vt:variant>
      <vt:variant>
        <vt:i4>852051</vt:i4>
      </vt:variant>
      <vt:variant>
        <vt:i4>15</vt:i4>
      </vt:variant>
      <vt:variant>
        <vt:i4>0</vt:i4>
      </vt:variant>
      <vt:variant>
        <vt:i4>5</vt:i4>
      </vt:variant>
      <vt:variant>
        <vt:lpwstr>consultantplus://offline/ref=F9EEC4ACB3EF38077433F84031253BC364BFF19A34E1F9EC578A5F59F9c7SCN</vt:lpwstr>
      </vt:variant>
      <vt:variant>
        <vt:lpwstr/>
      </vt:variant>
      <vt:variant>
        <vt:i4>852051</vt:i4>
      </vt:variant>
      <vt:variant>
        <vt:i4>12</vt:i4>
      </vt:variant>
      <vt:variant>
        <vt:i4>0</vt:i4>
      </vt:variant>
      <vt:variant>
        <vt:i4>5</vt:i4>
      </vt:variant>
      <vt:variant>
        <vt:lpwstr>consultantplus://offline/ref=F9EEC4ACB3EF38077433F84031253BC364BFF19A34E1F9EC578A5F59F9c7SCN</vt:lpwstr>
      </vt:variant>
      <vt:variant>
        <vt:lpwstr/>
      </vt:variant>
      <vt:variant>
        <vt:i4>852051</vt:i4>
      </vt:variant>
      <vt:variant>
        <vt:i4>9</vt:i4>
      </vt:variant>
      <vt:variant>
        <vt:i4>0</vt:i4>
      </vt:variant>
      <vt:variant>
        <vt:i4>5</vt:i4>
      </vt:variant>
      <vt:variant>
        <vt:lpwstr>consultantplus://offline/ref=F9EEC4ACB3EF38077433F84031253BC364BFF19A34E1F9EC578A5F59F9c7SCN</vt:lpwstr>
      </vt:variant>
      <vt:variant>
        <vt:lpwstr/>
      </vt:variant>
      <vt:variant>
        <vt:i4>458836</vt:i4>
      </vt:variant>
      <vt:variant>
        <vt:i4>6</vt:i4>
      </vt:variant>
      <vt:variant>
        <vt:i4>0</vt:i4>
      </vt:variant>
      <vt:variant>
        <vt:i4>5</vt:i4>
      </vt:variant>
      <vt:variant>
        <vt:lpwstr>consultantplus://offline/ref=F9EEC4ACB3EF38077433F84031253BC367B2F59639B6AEEE06DF51c5SCN</vt:lpwstr>
      </vt:variant>
      <vt:variant>
        <vt:lpwstr/>
      </vt:variant>
      <vt:variant>
        <vt:i4>2752529</vt:i4>
      </vt:variant>
      <vt:variant>
        <vt:i4>3</vt:i4>
      </vt:variant>
      <vt:variant>
        <vt:i4>0</vt:i4>
      </vt:variant>
      <vt:variant>
        <vt:i4>5</vt:i4>
      </vt:variant>
      <vt:variant>
        <vt:lpwstr/>
      </vt:variant>
      <vt:variant>
        <vt:lpwstr>sub_0</vt:lpwstr>
      </vt:variant>
      <vt:variant>
        <vt:i4>2752528</vt:i4>
      </vt:variant>
      <vt:variant>
        <vt:i4>0</vt:i4>
      </vt:variant>
      <vt:variant>
        <vt:i4>0</vt:i4>
      </vt:variant>
      <vt:variant>
        <vt:i4>5</vt:i4>
      </vt:variant>
      <vt:variant>
        <vt:lpwstr/>
      </vt:variant>
      <vt:variant>
        <vt:lpwstr>sub_1000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октября 2008 года N 81-ОЗ</dc:title>
  <dc:creator>Ольга П. Овсянникова</dc:creator>
  <cp:lastModifiedBy>User</cp:lastModifiedBy>
  <cp:revision>70</cp:revision>
  <cp:lastPrinted>2022-05-20T07:34:00Z</cp:lastPrinted>
  <dcterms:created xsi:type="dcterms:W3CDTF">2022-05-11T18:17:00Z</dcterms:created>
  <dcterms:modified xsi:type="dcterms:W3CDTF">2022-06-29T07:54:00Z</dcterms:modified>
</cp:coreProperties>
</file>